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0D1E4" w14:textId="77777777" w:rsidR="002A0593" w:rsidRPr="001C4AC3" w:rsidRDefault="002A0593" w:rsidP="002A0593">
      <w:pPr>
        <w:pStyle w:val="Ttulo20"/>
        <w:rPr>
          <w:rFonts w:ascii="Times New Roman" w:hAnsi="Times New Roman" w:cs="Times New Roman"/>
          <w:sz w:val="24"/>
          <w:szCs w:val="24"/>
        </w:rPr>
      </w:pPr>
      <w:r w:rsidRPr="001C4AC3">
        <w:rPr>
          <w:rFonts w:ascii="Times New Roman" w:hAnsi="Times New Roman" w:cs="Times New Roman"/>
          <w:noProof/>
          <w:sz w:val="24"/>
          <w:szCs w:val="24"/>
          <w:lang w:val="es-AR" w:eastAsia="es-AR"/>
        </w:rPr>
        <w:drawing>
          <wp:anchor distT="0" distB="0" distL="114300" distR="114300" simplePos="0" relativeHeight="251661312" behindDoc="1" locked="0" layoutInCell="1" allowOverlap="1" wp14:anchorId="053491D9" wp14:editId="4CCBD9D8">
            <wp:simplePos x="0" y="0"/>
            <wp:positionH relativeFrom="column">
              <wp:posOffset>0</wp:posOffset>
            </wp:positionH>
            <wp:positionV relativeFrom="paragraph">
              <wp:posOffset>0</wp:posOffset>
            </wp:positionV>
            <wp:extent cx="2740166" cy="1783440"/>
            <wp:effectExtent l="0" t="0" r="3175" b="0"/>
            <wp:wrapNone/>
            <wp:docPr id="260261766" name="Imagen 260261766"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0166" cy="1783440"/>
                    </a:xfrm>
                    <a:prstGeom prst="rect">
                      <a:avLst/>
                    </a:prstGeom>
                    <a:noFill/>
                    <a:ln>
                      <a:noFill/>
                    </a:ln>
                  </pic:spPr>
                </pic:pic>
              </a:graphicData>
            </a:graphic>
          </wp:anchor>
        </w:drawing>
      </w:r>
    </w:p>
    <w:p w14:paraId="3320E24F" w14:textId="77777777" w:rsidR="002A0593" w:rsidRPr="001C4AC3" w:rsidRDefault="002A0593" w:rsidP="002A0593">
      <w:pPr>
        <w:pStyle w:val="Ttulo20"/>
        <w:rPr>
          <w:rFonts w:ascii="Times New Roman" w:hAnsi="Times New Roman" w:cs="Times New Roman"/>
          <w:sz w:val="24"/>
          <w:szCs w:val="24"/>
        </w:rPr>
      </w:pPr>
    </w:p>
    <w:p w14:paraId="0F96B94F" w14:textId="77777777" w:rsidR="002A0593" w:rsidRPr="001C4AC3" w:rsidRDefault="002A0593" w:rsidP="002A0593">
      <w:pPr>
        <w:pStyle w:val="Ttulo20"/>
        <w:rPr>
          <w:rFonts w:ascii="Times New Roman" w:hAnsi="Times New Roman" w:cs="Times New Roman"/>
          <w:sz w:val="24"/>
          <w:szCs w:val="24"/>
        </w:rPr>
      </w:pPr>
    </w:p>
    <w:p w14:paraId="244FBF8D" w14:textId="77777777" w:rsidR="002A0593" w:rsidRPr="001C4AC3" w:rsidRDefault="002A0593" w:rsidP="002A0593">
      <w:pPr>
        <w:pStyle w:val="Ttulo20"/>
        <w:rPr>
          <w:rFonts w:ascii="Times New Roman" w:hAnsi="Times New Roman" w:cs="Times New Roman"/>
          <w:sz w:val="24"/>
          <w:szCs w:val="24"/>
        </w:rPr>
      </w:pPr>
    </w:p>
    <w:p w14:paraId="22745260" w14:textId="77777777" w:rsidR="002A0593" w:rsidRPr="001C4AC3" w:rsidRDefault="002A0593" w:rsidP="002A0593">
      <w:pPr>
        <w:pStyle w:val="Ttulo20"/>
        <w:rPr>
          <w:rFonts w:ascii="Times New Roman" w:hAnsi="Times New Roman" w:cs="Times New Roman"/>
          <w:sz w:val="24"/>
          <w:szCs w:val="24"/>
        </w:rPr>
      </w:pPr>
    </w:p>
    <w:p w14:paraId="6388F1A8" w14:textId="77777777" w:rsidR="002A0593" w:rsidRPr="001C4AC3" w:rsidRDefault="002A0593" w:rsidP="002A0593">
      <w:pPr>
        <w:pStyle w:val="Ttulo20"/>
        <w:rPr>
          <w:rFonts w:ascii="Times New Roman" w:hAnsi="Times New Roman" w:cs="Times New Roman"/>
          <w:sz w:val="24"/>
          <w:szCs w:val="24"/>
        </w:rPr>
      </w:pPr>
    </w:p>
    <w:p w14:paraId="17ABB07F" w14:textId="77777777" w:rsidR="002A0593" w:rsidRPr="001C4AC3" w:rsidRDefault="002A0593" w:rsidP="002A0593">
      <w:pPr>
        <w:pStyle w:val="Ttulo20"/>
        <w:rPr>
          <w:rFonts w:ascii="Times New Roman" w:hAnsi="Times New Roman" w:cs="Times New Roman"/>
          <w:sz w:val="24"/>
          <w:szCs w:val="24"/>
        </w:rPr>
      </w:pPr>
      <w:r w:rsidRPr="001C4AC3">
        <w:rPr>
          <w:rFonts w:ascii="Times New Roman" w:hAnsi="Times New Roman" w:cs="Times New Roman"/>
          <w:sz w:val="24"/>
          <w:szCs w:val="24"/>
        </w:rPr>
        <w:t>Información para difusión</w:t>
      </w:r>
    </w:p>
    <w:p w14:paraId="309EB248" w14:textId="77777777" w:rsidR="002A0593" w:rsidRPr="001C4AC3" w:rsidRDefault="002A0593" w:rsidP="002A0593">
      <w:pPr>
        <w:jc w:val="center"/>
        <w:rPr>
          <w:rFonts w:ascii="Times New Roman" w:hAnsi="Times New Roman" w:cs="Times New Roman"/>
        </w:rPr>
      </w:pPr>
      <w:r w:rsidRPr="001C4AC3">
        <w:rPr>
          <w:rFonts w:ascii="Times New Roman" w:hAnsi="Times New Roman" w:cs="Times New Roman"/>
        </w:rPr>
        <w:t>Curso de Posgrado convenio UBA-APA</w:t>
      </w:r>
    </w:p>
    <w:p w14:paraId="532A4C32" w14:textId="77777777" w:rsidR="002A0593" w:rsidRPr="001C4AC3" w:rsidRDefault="002A0593" w:rsidP="002A0593">
      <w:pPr>
        <w:jc w:val="center"/>
        <w:rPr>
          <w:rFonts w:ascii="Times New Roman" w:hAnsi="Times New Roman" w:cs="Times New Roman"/>
          <w:b/>
        </w:rPr>
      </w:pPr>
    </w:p>
    <w:p w14:paraId="18BA046A" w14:textId="77777777" w:rsidR="002A0593" w:rsidRPr="001C4AC3" w:rsidRDefault="002A0593" w:rsidP="002A0593">
      <w:pPr>
        <w:pBdr>
          <w:top w:val="single" w:sz="4" w:space="1" w:color="auto"/>
          <w:left w:val="single" w:sz="4" w:space="4" w:color="auto"/>
          <w:bottom w:val="single" w:sz="4" w:space="1" w:color="auto"/>
          <w:right w:val="single" w:sz="4" w:space="4" w:color="auto"/>
        </w:pBdr>
        <w:shd w:val="clear" w:color="auto" w:fill="4472C4" w:themeFill="accent1"/>
        <w:jc w:val="center"/>
        <w:rPr>
          <w:rFonts w:ascii="Times New Roman" w:hAnsi="Times New Roman" w:cs="Times New Roman"/>
          <w:lang w:val="es-ES"/>
        </w:rPr>
      </w:pPr>
      <w:r w:rsidRPr="001C4AC3">
        <w:rPr>
          <w:rFonts w:ascii="Times New Roman" w:hAnsi="Times New Roman" w:cs="Times New Roman"/>
          <w:lang w:val="es-ES"/>
        </w:rPr>
        <w:t>Programa 202</w:t>
      </w:r>
      <w:r>
        <w:rPr>
          <w:rFonts w:ascii="Times New Roman" w:hAnsi="Times New Roman" w:cs="Times New Roman"/>
          <w:lang w:val="es-ES"/>
        </w:rPr>
        <w:t>5 – Segundo cuatrimestre</w:t>
      </w:r>
    </w:p>
    <w:p w14:paraId="33481FB7" w14:textId="77777777" w:rsidR="00B80AD5" w:rsidRDefault="00B80AD5" w:rsidP="00053977">
      <w:pPr>
        <w:jc w:val="center"/>
        <w:rPr>
          <w:rFonts w:ascii="Times New Roman" w:hAnsi="Times New Roman" w:cs="Times New Roman"/>
          <w:lang w:val="es-ES"/>
        </w:rPr>
      </w:pPr>
    </w:p>
    <w:p w14:paraId="70F574B6" w14:textId="77777777" w:rsidR="00053977" w:rsidRDefault="002A0593" w:rsidP="00053977">
      <w:pPr>
        <w:jc w:val="center"/>
        <w:rPr>
          <w:rFonts w:ascii="Times New Roman" w:hAnsi="Times New Roman" w:cs="Times New Roman"/>
          <w:b/>
          <w:bCs/>
          <w:lang w:val="es-ES"/>
        </w:rPr>
      </w:pPr>
      <w:r w:rsidRPr="001C4AC3">
        <w:rPr>
          <w:rFonts w:ascii="Times New Roman" w:hAnsi="Times New Roman" w:cs="Times New Roman"/>
          <w:lang w:val="es-ES"/>
        </w:rPr>
        <w:t xml:space="preserve">Título: </w:t>
      </w:r>
      <w:r w:rsidRPr="001C4AC3">
        <w:rPr>
          <w:rFonts w:ascii="Times New Roman" w:eastAsia="Times New Roman" w:hAnsi="Times New Roman" w:cs="Times New Roman"/>
          <w:b/>
          <w:bCs/>
          <w:color w:val="111111"/>
          <w:kern w:val="0"/>
          <w:lang w:eastAsia="es-MX"/>
        </w:rPr>
        <w:t xml:space="preserve"> </w:t>
      </w:r>
      <w:r w:rsidR="006A0F8F">
        <w:rPr>
          <w:rFonts w:ascii="Times New Roman" w:hAnsi="Times New Roman" w:cs="Times New Roman"/>
          <w:b/>
          <w:bCs/>
        </w:rPr>
        <w:t>Lenguaje</w:t>
      </w:r>
      <w:r w:rsidRPr="0092546E">
        <w:rPr>
          <w:rFonts w:ascii="Times New Roman" w:hAnsi="Times New Roman" w:cs="Times New Roman"/>
          <w:b/>
          <w:bCs/>
          <w:lang w:val="es-ES"/>
        </w:rPr>
        <w:t xml:space="preserve"> humano, </w:t>
      </w:r>
      <w:r w:rsidR="00B80AD5">
        <w:rPr>
          <w:rFonts w:ascii="Times New Roman" w:hAnsi="Times New Roman" w:cs="Times New Roman"/>
          <w:b/>
          <w:bCs/>
          <w:lang w:val="es-ES"/>
        </w:rPr>
        <w:t>l</w:t>
      </w:r>
      <w:r w:rsidR="006A0F8F">
        <w:rPr>
          <w:rFonts w:ascii="Times New Roman" w:hAnsi="Times New Roman" w:cs="Times New Roman"/>
          <w:b/>
          <w:bCs/>
          <w:lang w:val="es-ES"/>
        </w:rPr>
        <w:t>enguaje</w:t>
      </w:r>
      <w:r w:rsidRPr="0092546E">
        <w:rPr>
          <w:rFonts w:ascii="Times New Roman" w:hAnsi="Times New Roman" w:cs="Times New Roman"/>
          <w:b/>
          <w:bCs/>
          <w:lang w:val="es-ES"/>
        </w:rPr>
        <w:t xml:space="preserve"> </w:t>
      </w:r>
      <w:proofErr w:type="spellStart"/>
      <w:r w:rsidRPr="0092546E">
        <w:rPr>
          <w:rFonts w:ascii="Times New Roman" w:hAnsi="Times New Roman" w:cs="Times New Roman"/>
          <w:b/>
          <w:bCs/>
          <w:lang w:val="es-ES"/>
        </w:rPr>
        <w:t>maquínico</w:t>
      </w:r>
      <w:proofErr w:type="spellEnd"/>
      <w:r>
        <w:rPr>
          <w:rFonts w:ascii="Times New Roman" w:hAnsi="Times New Roman" w:cs="Times New Roman"/>
          <w:b/>
          <w:bCs/>
          <w:lang w:val="es-ES"/>
        </w:rPr>
        <w:t>, novedades dilemáticas en los dispositivos de subjetivación</w:t>
      </w:r>
    </w:p>
    <w:p w14:paraId="138B6407" w14:textId="77777777" w:rsidR="00B80AD5" w:rsidRDefault="00B80AD5" w:rsidP="00053977">
      <w:pPr>
        <w:jc w:val="center"/>
        <w:rPr>
          <w:rFonts w:ascii="Times New Roman" w:hAnsi="Times New Roman" w:cs="Times New Roman"/>
          <w:b/>
          <w:bCs/>
          <w:lang w:val="es-ES"/>
        </w:rPr>
      </w:pPr>
    </w:p>
    <w:p w14:paraId="65892866" w14:textId="77777777" w:rsidR="002A0593" w:rsidRPr="00B80AD5" w:rsidRDefault="00B80AD5" w:rsidP="00B80AD5">
      <w:pPr>
        <w:jc w:val="center"/>
        <w:rPr>
          <w:rFonts w:ascii="Times New Roman" w:hAnsi="Times New Roman" w:cs="Times New Roman"/>
          <w:b/>
          <w:bCs/>
          <w:lang w:val="es-ES"/>
        </w:rPr>
      </w:pPr>
      <w:r w:rsidRPr="00B80AD5">
        <w:rPr>
          <w:noProof/>
          <w:lang w:eastAsia="es-AR"/>
        </w:rPr>
        <w:drawing>
          <wp:inline distT="0" distB="0" distL="0" distR="0" wp14:anchorId="43710D28" wp14:editId="6312A1A1">
            <wp:extent cx="2068894" cy="1711343"/>
            <wp:effectExtent l="0" t="0" r="1270" b="3175"/>
            <wp:docPr id="1837657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21650" name=""/>
                    <pic:cNvPicPr/>
                  </pic:nvPicPr>
                  <pic:blipFill>
                    <a:blip r:embed="rId8"/>
                    <a:stretch>
                      <a:fillRect/>
                    </a:stretch>
                  </pic:blipFill>
                  <pic:spPr>
                    <a:xfrm>
                      <a:off x="0" y="0"/>
                      <a:ext cx="2214641" cy="1831901"/>
                    </a:xfrm>
                    <a:prstGeom prst="rect">
                      <a:avLst/>
                    </a:prstGeom>
                  </pic:spPr>
                </pic:pic>
              </a:graphicData>
            </a:graphic>
          </wp:inline>
        </w:drawing>
      </w:r>
    </w:p>
    <w:p w14:paraId="59DFB24F" w14:textId="77777777" w:rsidR="002A0593" w:rsidRDefault="002A0593" w:rsidP="002A0593">
      <w:pPr>
        <w:jc w:val="center"/>
        <w:rPr>
          <w:rFonts w:ascii="Times New Roman" w:hAnsi="Times New Roman" w:cs="Times New Roman"/>
          <w:bCs/>
        </w:rPr>
      </w:pPr>
    </w:p>
    <w:p w14:paraId="75C8780F" w14:textId="77777777" w:rsidR="00053977" w:rsidRPr="00053977" w:rsidRDefault="00053977" w:rsidP="002A0593">
      <w:pPr>
        <w:jc w:val="center"/>
        <w:rPr>
          <w:rFonts w:ascii="Times New Roman" w:hAnsi="Times New Roman" w:cs="Times New Roman"/>
          <w:bCs/>
          <w:sz w:val="20"/>
          <w:szCs w:val="20"/>
        </w:rPr>
      </w:pPr>
      <w:r>
        <w:rPr>
          <w:rFonts w:ascii="Times New Roman" w:hAnsi="Times New Roman" w:cs="Times New Roman"/>
          <w:bCs/>
          <w:sz w:val="20"/>
          <w:szCs w:val="20"/>
        </w:rPr>
        <w:t>Imagen generada por el chat GPT</w:t>
      </w:r>
    </w:p>
    <w:p w14:paraId="26B2BEDA" w14:textId="77777777" w:rsidR="002A0593" w:rsidRPr="001C4AC3" w:rsidRDefault="002A0593" w:rsidP="002A0593">
      <w:pPr>
        <w:jc w:val="center"/>
        <w:rPr>
          <w:rFonts w:ascii="Times New Roman" w:hAnsi="Times New Roman" w:cs="Times New Roman"/>
          <w:bCs/>
        </w:rPr>
      </w:pPr>
    </w:p>
    <w:p w14:paraId="32507E26" w14:textId="77777777" w:rsidR="002A0593" w:rsidRPr="001C4AC3" w:rsidRDefault="002A0593" w:rsidP="002A0593">
      <w:pPr>
        <w:jc w:val="both"/>
        <w:rPr>
          <w:rFonts w:ascii="Times New Roman" w:hAnsi="Times New Roman" w:cs="Times New Roman"/>
        </w:rPr>
      </w:pPr>
    </w:p>
    <w:p w14:paraId="5504402F" w14:textId="77777777" w:rsidR="002A0593" w:rsidRDefault="002A0593" w:rsidP="002A0593">
      <w:pPr>
        <w:jc w:val="both"/>
        <w:rPr>
          <w:rFonts w:ascii="Times New Roman" w:hAnsi="Times New Roman" w:cs="Times New Roman"/>
          <w:b/>
        </w:rPr>
      </w:pPr>
      <w:r w:rsidRPr="001C4AC3">
        <w:rPr>
          <w:rFonts w:ascii="Times New Roman" w:hAnsi="Times New Roman" w:cs="Times New Roman"/>
          <w:b/>
        </w:rPr>
        <w:t xml:space="preserve">Descripción del curso: </w:t>
      </w:r>
    </w:p>
    <w:p w14:paraId="4ED38B7F" w14:textId="249B7968" w:rsidR="003411D5" w:rsidRDefault="003411D5" w:rsidP="002A0593">
      <w:pPr>
        <w:jc w:val="both"/>
        <w:rPr>
          <w:rFonts w:ascii="Times New Roman" w:hAnsi="Times New Roman" w:cs="Times New Roman"/>
          <w:color w:val="070817"/>
          <w:kern w:val="0"/>
          <w:lang w:val="es-MX"/>
          <w14:ligatures w14:val="standardContextual"/>
        </w:rPr>
      </w:pPr>
      <w:r w:rsidRPr="00B80AD5">
        <w:rPr>
          <w:rFonts w:ascii="Times New Roman" w:hAnsi="Times New Roman" w:cs="Times New Roman"/>
          <w:color w:val="070817"/>
          <w:kern w:val="0"/>
          <w:lang w:val="es-MX"/>
          <w14:ligatures w14:val="standardContextual"/>
        </w:rPr>
        <w:t xml:space="preserve">Los avances tecnológicos contemporáneos, particularmente los Modelos de Lenguaje Grande (IA) y, precisamente, porque parecen poner en jaque la potencia humana de la </w:t>
      </w:r>
      <w:proofErr w:type="gramStart"/>
      <w:r w:rsidRPr="00B80AD5">
        <w:rPr>
          <w:rFonts w:ascii="Times New Roman" w:hAnsi="Times New Roman" w:cs="Times New Roman"/>
          <w:color w:val="070817"/>
          <w:kern w:val="0"/>
          <w:lang w:val="es-MX"/>
          <w14:ligatures w14:val="standardContextual"/>
        </w:rPr>
        <w:t>lengua,  obligan</w:t>
      </w:r>
      <w:proofErr w:type="gramEnd"/>
      <w:r w:rsidRPr="00B80AD5">
        <w:rPr>
          <w:rFonts w:ascii="Times New Roman" w:hAnsi="Times New Roman" w:cs="Times New Roman"/>
          <w:color w:val="070817"/>
          <w:kern w:val="0"/>
          <w:lang w:val="es-MX"/>
          <w14:ligatures w14:val="standardContextual"/>
        </w:rPr>
        <w:t xml:space="preserve"> a la reconsideración de los dispositivos de subjetivación. Si, hasta ahora, los humanos devinimos tales porque realizamos </w:t>
      </w:r>
      <w:proofErr w:type="gramStart"/>
      <w:r w:rsidRPr="00B80AD5">
        <w:rPr>
          <w:rFonts w:ascii="Times New Roman" w:hAnsi="Times New Roman" w:cs="Times New Roman"/>
          <w:color w:val="070817"/>
          <w:kern w:val="0"/>
          <w:lang w:val="es-MX"/>
          <w14:ligatures w14:val="standardContextual"/>
        </w:rPr>
        <w:t>un  uso</w:t>
      </w:r>
      <w:proofErr w:type="gramEnd"/>
      <w:r w:rsidRPr="00B80AD5">
        <w:rPr>
          <w:rFonts w:ascii="Times New Roman" w:hAnsi="Times New Roman" w:cs="Times New Roman"/>
          <w:color w:val="070817"/>
          <w:kern w:val="0"/>
          <w:lang w:val="es-MX"/>
          <w14:ligatures w14:val="standardContextual"/>
        </w:rPr>
        <w:t xml:space="preserve"> complejo de los signos comunicativos, debemos preguntarnos cuál será nuestro porvenir cuando, en forma concomitante, inventamos artificios capaces de superarnos en aquello (justamente, el desciframento de signos) que nos volvía singulares y presuntamente poderosos.</w:t>
      </w:r>
    </w:p>
    <w:p w14:paraId="70E57968" w14:textId="4F315E2B" w:rsidR="003411D5" w:rsidRPr="0089742B" w:rsidRDefault="003411D5" w:rsidP="003411D5">
      <w:pPr>
        <w:spacing w:line="240" w:lineRule="atLeast"/>
        <w:ind w:firstLine="709"/>
        <w:jc w:val="both"/>
        <w:rPr>
          <w:rFonts w:ascii="Times New Roman" w:hAnsi="Times New Roman" w:cs="Times New Roman"/>
          <w:lang w:val="es-ES"/>
        </w:rPr>
      </w:pPr>
      <w:r>
        <w:rPr>
          <w:rFonts w:ascii="Times New Roman" w:hAnsi="Times New Roman" w:cs="Times New Roman"/>
        </w:rPr>
        <w:t xml:space="preserve">En el curso se estudiarán, desde las perspectivas de Agamben, Derrida y Borges, las formas en las que el lenguaje opera como “máquina antropológica” y la relación entre lenguaje y pensamiento en el contexto de la creciente influencia de las Máquinas de lenguaje. </w:t>
      </w:r>
    </w:p>
    <w:p w14:paraId="0448330B" w14:textId="77777777" w:rsidR="003411D5" w:rsidRPr="003411D5" w:rsidRDefault="003411D5" w:rsidP="002A0593">
      <w:pPr>
        <w:jc w:val="both"/>
        <w:rPr>
          <w:rFonts w:ascii="Times New Roman" w:hAnsi="Times New Roman" w:cs="Times New Roman"/>
          <w:b/>
          <w:lang w:val="es-ES"/>
        </w:rPr>
      </w:pPr>
    </w:p>
    <w:p w14:paraId="1F1F36C0" w14:textId="77777777" w:rsidR="002A0593" w:rsidRDefault="002A0593" w:rsidP="002A0593">
      <w:pPr>
        <w:jc w:val="both"/>
        <w:rPr>
          <w:rFonts w:ascii="Times New Roman" w:hAnsi="Times New Roman" w:cs="Times New Roman"/>
          <w:b/>
        </w:rPr>
      </w:pPr>
    </w:p>
    <w:p w14:paraId="0B8417E7" w14:textId="77777777" w:rsidR="002A0593" w:rsidRDefault="002A0593" w:rsidP="002A0593">
      <w:pPr>
        <w:jc w:val="both"/>
        <w:rPr>
          <w:rFonts w:ascii="Times New Roman" w:hAnsi="Times New Roman" w:cs="Times New Roman"/>
          <w:b/>
        </w:rPr>
      </w:pPr>
    </w:p>
    <w:p w14:paraId="6595BC94" w14:textId="77777777" w:rsidR="0089742B" w:rsidRPr="00060465" w:rsidRDefault="0089742B" w:rsidP="002F7CF9">
      <w:pPr>
        <w:spacing w:line="360" w:lineRule="auto"/>
        <w:ind w:firstLine="709"/>
        <w:jc w:val="both"/>
        <w:rPr>
          <w:rFonts w:ascii="Times New Roman" w:eastAsia="Times New Roman" w:hAnsi="Times New Roman" w:cs="Times New Roman"/>
          <w:lang w:eastAsia="es-ES_tradnl"/>
        </w:rPr>
      </w:pPr>
    </w:p>
    <w:p w14:paraId="3C70546E" w14:textId="77777777" w:rsidR="002A0593" w:rsidRPr="001C4AC3" w:rsidRDefault="002A0593" w:rsidP="002A0593">
      <w:pPr>
        <w:jc w:val="both"/>
        <w:rPr>
          <w:rFonts w:ascii="Times New Roman" w:hAnsi="Times New Roman" w:cs="Times New Roman"/>
        </w:rPr>
      </w:pPr>
    </w:p>
    <w:p w14:paraId="3C63D18F" w14:textId="77777777" w:rsidR="002A0593" w:rsidRPr="001C4AC3" w:rsidRDefault="002A0593" w:rsidP="002A0593">
      <w:pPr>
        <w:jc w:val="both"/>
        <w:rPr>
          <w:rFonts w:ascii="Times New Roman" w:hAnsi="Times New Roman" w:cs="Times New Roman"/>
          <w:color w:val="000000" w:themeColor="text1"/>
        </w:rPr>
      </w:pPr>
    </w:p>
    <w:p w14:paraId="5C6B2D5E" w14:textId="77777777" w:rsidR="00CD4B87" w:rsidRPr="001C4AC3" w:rsidRDefault="002A0593" w:rsidP="00CD4B87">
      <w:pPr>
        <w:jc w:val="both"/>
        <w:rPr>
          <w:rFonts w:ascii="Times New Roman" w:hAnsi="Times New Roman" w:cs="Times New Roman"/>
          <w:color w:val="FF0000"/>
        </w:rPr>
      </w:pPr>
      <w:r w:rsidRPr="001C4AC3">
        <w:rPr>
          <w:rFonts w:ascii="Times New Roman" w:hAnsi="Times New Roman" w:cs="Times New Roman"/>
          <w:b/>
          <w:color w:val="000000" w:themeColor="text1"/>
        </w:rPr>
        <w:t xml:space="preserve">Día y horario propuesto: miércoles, 13 a 15 </w:t>
      </w:r>
      <w:proofErr w:type="spellStart"/>
      <w:r w:rsidRPr="001C4AC3">
        <w:rPr>
          <w:rFonts w:ascii="Times New Roman" w:hAnsi="Times New Roman" w:cs="Times New Roman"/>
          <w:b/>
          <w:color w:val="000000" w:themeColor="text1"/>
        </w:rPr>
        <w:t>hs</w:t>
      </w:r>
      <w:proofErr w:type="spellEnd"/>
      <w:r w:rsidRPr="001C4AC3">
        <w:rPr>
          <w:rFonts w:ascii="Times New Roman" w:hAnsi="Times New Roman" w:cs="Times New Roman"/>
          <w:b/>
          <w:color w:val="000000" w:themeColor="text1"/>
        </w:rPr>
        <w:t xml:space="preserve">. </w:t>
      </w:r>
      <w:r w:rsidR="00CD4B87" w:rsidRPr="008B1DDA">
        <w:rPr>
          <w:rFonts w:ascii="Times New Roman" w:hAnsi="Times New Roman" w:cs="Times New Roman"/>
          <w:b/>
          <w:color w:val="000000" w:themeColor="text1"/>
        </w:rPr>
        <w:t>20-08-</w:t>
      </w:r>
      <w:r w:rsidR="00CD4B87" w:rsidRPr="001C4AC3">
        <w:rPr>
          <w:rFonts w:ascii="Times New Roman" w:hAnsi="Times New Roman" w:cs="Times New Roman"/>
          <w:b/>
          <w:color w:val="000000" w:themeColor="text1"/>
        </w:rPr>
        <w:t>202</w:t>
      </w:r>
      <w:r w:rsidR="00CD4B87">
        <w:rPr>
          <w:rFonts w:ascii="Times New Roman" w:hAnsi="Times New Roman" w:cs="Times New Roman"/>
          <w:b/>
          <w:color w:val="000000" w:themeColor="text1"/>
        </w:rPr>
        <w:t>5</w:t>
      </w:r>
      <w:r w:rsidR="00CD4B87" w:rsidRPr="001C4AC3">
        <w:rPr>
          <w:rFonts w:ascii="Times New Roman" w:hAnsi="Times New Roman" w:cs="Times New Roman"/>
          <w:b/>
          <w:color w:val="000000" w:themeColor="text1"/>
        </w:rPr>
        <w:t xml:space="preserve"> al </w:t>
      </w:r>
      <w:r w:rsidR="00CD4B87" w:rsidRPr="008B1DDA">
        <w:rPr>
          <w:rFonts w:ascii="Times New Roman" w:hAnsi="Times New Roman" w:cs="Times New Roman"/>
          <w:b/>
          <w:color w:val="000000" w:themeColor="text1"/>
        </w:rPr>
        <w:t>19-11</w:t>
      </w:r>
      <w:r w:rsidR="00CD4B87" w:rsidRPr="001C4AC3">
        <w:rPr>
          <w:rFonts w:ascii="Times New Roman" w:hAnsi="Times New Roman" w:cs="Times New Roman"/>
          <w:b/>
          <w:color w:val="000000" w:themeColor="text1"/>
        </w:rPr>
        <w:t>-202</w:t>
      </w:r>
      <w:r w:rsidR="00CD4B87">
        <w:rPr>
          <w:rFonts w:ascii="Times New Roman" w:hAnsi="Times New Roman" w:cs="Times New Roman"/>
          <w:b/>
          <w:color w:val="000000" w:themeColor="text1"/>
        </w:rPr>
        <w:t>5</w:t>
      </w:r>
    </w:p>
    <w:p w14:paraId="16B867DC" w14:textId="77777777" w:rsidR="002A0593" w:rsidRPr="001C4AC3" w:rsidRDefault="002A0593" w:rsidP="002A0593">
      <w:pPr>
        <w:jc w:val="both"/>
        <w:rPr>
          <w:rFonts w:ascii="Times New Roman" w:hAnsi="Times New Roman" w:cs="Times New Roman"/>
        </w:rPr>
      </w:pPr>
    </w:p>
    <w:p w14:paraId="3B752E4D" w14:textId="77777777" w:rsidR="002A0593" w:rsidRPr="001C4AC3" w:rsidRDefault="002A0593" w:rsidP="002A0593">
      <w:pPr>
        <w:jc w:val="both"/>
        <w:rPr>
          <w:rFonts w:ascii="Times New Roman" w:hAnsi="Times New Roman" w:cs="Times New Roman"/>
        </w:rPr>
      </w:pPr>
    </w:p>
    <w:p w14:paraId="197E0F79" w14:textId="77777777" w:rsidR="002A0593" w:rsidRDefault="002A0593" w:rsidP="002A0593">
      <w:pPr>
        <w:jc w:val="both"/>
        <w:rPr>
          <w:rFonts w:ascii="Times New Roman" w:hAnsi="Times New Roman" w:cs="Times New Roman"/>
          <w:lang w:val="pt-BR"/>
        </w:rPr>
      </w:pPr>
      <w:r w:rsidRPr="001C4AC3">
        <w:rPr>
          <w:rFonts w:ascii="Times New Roman" w:hAnsi="Times New Roman" w:cs="Times New Roman"/>
          <w:b/>
        </w:rPr>
        <w:t>Otras observaciones</w:t>
      </w:r>
      <w:r w:rsidRPr="001C4AC3">
        <w:rPr>
          <w:rFonts w:ascii="Times New Roman" w:hAnsi="Times New Roman" w:cs="Times New Roman"/>
        </w:rPr>
        <w:t xml:space="preserve">: El seminario se dicta en </w:t>
      </w:r>
      <w:proofErr w:type="gramStart"/>
      <w:r w:rsidRPr="001C4AC3">
        <w:rPr>
          <w:rFonts w:ascii="Times New Roman" w:hAnsi="Times New Roman" w:cs="Times New Roman"/>
        </w:rPr>
        <w:t>la sedes</w:t>
      </w:r>
      <w:proofErr w:type="gramEnd"/>
      <w:r w:rsidRPr="001C4AC3">
        <w:rPr>
          <w:rFonts w:ascii="Times New Roman" w:hAnsi="Times New Roman" w:cs="Times New Roman"/>
        </w:rPr>
        <w:t xml:space="preserve"> (presencial y virtual) de la Asociación Psicoanalítica Argentina (APA). Dirección: Rodríguez Peña 1674 CABA. Tel: 4812-3518</w:t>
      </w:r>
      <w:r w:rsidRPr="001C4AC3">
        <w:rPr>
          <w:rFonts w:ascii="Times New Roman" w:hAnsi="Times New Roman" w:cs="Times New Roman"/>
          <w:lang w:val="pt-BR"/>
        </w:rPr>
        <w:t xml:space="preserve">e-mail: </w:t>
      </w:r>
      <w:hyperlink r:id="rId9" w:history="1">
        <w:r w:rsidRPr="001C4AC3">
          <w:rPr>
            <w:rStyle w:val="Hipervnculo"/>
            <w:rFonts w:ascii="Times New Roman" w:hAnsi="Times New Roman" w:cs="Times New Roman"/>
            <w:lang w:val="pt-BR"/>
          </w:rPr>
          <w:t>info@apa.org.ar</w:t>
        </w:r>
      </w:hyperlink>
      <w:r w:rsidRPr="001C4AC3">
        <w:rPr>
          <w:rFonts w:ascii="Times New Roman" w:hAnsi="Times New Roman" w:cs="Times New Roman"/>
          <w:lang w:val="pt-BR"/>
        </w:rPr>
        <w:t xml:space="preserve"> / </w:t>
      </w:r>
      <w:hyperlink r:id="rId10" w:history="1">
        <w:r w:rsidRPr="001C4AC3">
          <w:rPr>
            <w:rStyle w:val="Hipervnculo"/>
            <w:rFonts w:ascii="Times New Roman" w:hAnsi="Times New Roman" w:cs="Times New Roman"/>
            <w:lang w:val="pt-BR"/>
          </w:rPr>
          <w:t>sai@apa.org.ar</w:t>
        </w:r>
      </w:hyperlink>
      <w:r w:rsidRPr="001C4AC3">
        <w:rPr>
          <w:rFonts w:ascii="Times New Roman" w:hAnsi="Times New Roman" w:cs="Times New Roman"/>
          <w:lang w:val="pt-BR"/>
        </w:rPr>
        <w:t xml:space="preserve"> / </w:t>
      </w:r>
      <w:hyperlink r:id="rId11" w:history="1">
        <w:r w:rsidR="00C97782" w:rsidRPr="008B1C0E">
          <w:rPr>
            <w:rStyle w:val="Hipervnculo"/>
            <w:rFonts w:ascii="Times New Roman" w:hAnsi="Times New Roman" w:cs="Times New Roman"/>
            <w:lang w:val="pt-BR"/>
          </w:rPr>
          <w:t>tesoreria@apa.org.ar</w:t>
        </w:r>
      </w:hyperlink>
    </w:p>
    <w:p w14:paraId="14246416" w14:textId="77777777" w:rsidR="00C97782" w:rsidRDefault="00C97782" w:rsidP="002A0593">
      <w:pPr>
        <w:jc w:val="both"/>
        <w:rPr>
          <w:rFonts w:ascii="Times New Roman" w:hAnsi="Times New Roman" w:cs="Times New Roman"/>
          <w:lang w:val="pt-BR"/>
        </w:rPr>
      </w:pPr>
    </w:p>
    <w:p w14:paraId="53204C46" w14:textId="77777777" w:rsidR="002A0593" w:rsidRPr="001C4AC3" w:rsidRDefault="002A0593" w:rsidP="002A0593">
      <w:pPr>
        <w:jc w:val="both"/>
        <w:rPr>
          <w:rFonts w:ascii="Times New Roman" w:hAnsi="Times New Roman" w:cs="Times New Roman"/>
        </w:rPr>
      </w:pPr>
    </w:p>
    <w:p w14:paraId="191B00AF" w14:textId="77777777" w:rsidR="002A0593" w:rsidRPr="001C4AC3" w:rsidRDefault="002A0593" w:rsidP="002A0593">
      <w:pPr>
        <w:jc w:val="both"/>
        <w:rPr>
          <w:rFonts w:ascii="Times New Roman" w:hAnsi="Times New Roman" w:cs="Times New Roman"/>
        </w:rPr>
      </w:pPr>
    </w:p>
    <w:p w14:paraId="3BF5F897" w14:textId="77777777" w:rsidR="002A0593" w:rsidRPr="001C4AC3" w:rsidRDefault="002A0593" w:rsidP="002A0593">
      <w:pPr>
        <w:jc w:val="both"/>
        <w:rPr>
          <w:rFonts w:ascii="Times New Roman" w:hAnsi="Times New Roman" w:cs="Times New Roman"/>
        </w:rPr>
      </w:pPr>
    </w:p>
    <w:p w14:paraId="664E897A" w14:textId="77777777" w:rsidR="002A0593" w:rsidRPr="001C4AC3" w:rsidRDefault="002A0593" w:rsidP="002A0593">
      <w:pPr>
        <w:jc w:val="both"/>
        <w:rPr>
          <w:rFonts w:ascii="Times New Roman" w:hAnsi="Times New Roman" w:cs="Times New Roman"/>
        </w:rPr>
      </w:pPr>
    </w:p>
    <w:p w14:paraId="6DFCF83E" w14:textId="77777777" w:rsidR="002A0593" w:rsidRPr="001C4AC3" w:rsidRDefault="002A0593" w:rsidP="002A0593">
      <w:pPr>
        <w:jc w:val="both"/>
        <w:rPr>
          <w:rFonts w:ascii="Times New Roman" w:hAnsi="Times New Roman" w:cs="Times New Roman"/>
        </w:rPr>
      </w:pPr>
    </w:p>
    <w:p w14:paraId="1CCC4415" w14:textId="77777777" w:rsidR="002A0593" w:rsidRPr="001C4AC3" w:rsidRDefault="002A0593" w:rsidP="002A0593">
      <w:pPr>
        <w:jc w:val="both"/>
        <w:rPr>
          <w:rFonts w:ascii="Times New Roman" w:hAnsi="Times New Roman" w:cs="Times New Roman"/>
        </w:rPr>
      </w:pPr>
    </w:p>
    <w:p w14:paraId="635CA049" w14:textId="77777777" w:rsidR="002A0593" w:rsidRPr="001C4AC3" w:rsidRDefault="002A0593" w:rsidP="002A0593">
      <w:pPr>
        <w:jc w:val="both"/>
        <w:rPr>
          <w:rFonts w:ascii="Times New Roman" w:hAnsi="Times New Roman" w:cs="Times New Roman"/>
        </w:rPr>
      </w:pPr>
    </w:p>
    <w:p w14:paraId="737DF55F" w14:textId="77777777" w:rsidR="002A0593" w:rsidRPr="001C4AC3" w:rsidRDefault="002A0593" w:rsidP="002A0593">
      <w:pPr>
        <w:jc w:val="both"/>
        <w:rPr>
          <w:rFonts w:ascii="Times New Roman" w:hAnsi="Times New Roman" w:cs="Times New Roman"/>
        </w:rPr>
      </w:pPr>
    </w:p>
    <w:p w14:paraId="423B2A15" w14:textId="77777777" w:rsidR="002A0593" w:rsidRPr="001C4AC3" w:rsidRDefault="002A0593" w:rsidP="002A0593">
      <w:pPr>
        <w:jc w:val="both"/>
        <w:rPr>
          <w:rFonts w:ascii="Times New Roman" w:hAnsi="Times New Roman" w:cs="Times New Roman"/>
        </w:rPr>
      </w:pPr>
    </w:p>
    <w:p w14:paraId="72CA491C" w14:textId="77777777" w:rsidR="002A0593" w:rsidRPr="001C4AC3" w:rsidRDefault="002A0593" w:rsidP="002A0593">
      <w:pPr>
        <w:jc w:val="both"/>
        <w:rPr>
          <w:rFonts w:ascii="Times New Roman" w:hAnsi="Times New Roman" w:cs="Times New Roman"/>
        </w:rPr>
      </w:pPr>
    </w:p>
    <w:p w14:paraId="55639D13" w14:textId="77777777" w:rsidR="002A0593" w:rsidRPr="001C4AC3" w:rsidRDefault="002A0593" w:rsidP="002A0593">
      <w:pPr>
        <w:pageBreakBefore/>
        <w:jc w:val="both"/>
        <w:rPr>
          <w:rFonts w:ascii="Times New Roman" w:hAnsi="Times New Roman" w:cs="Times New Roman"/>
        </w:rPr>
      </w:pPr>
      <w:r w:rsidRPr="001C4AC3">
        <w:rPr>
          <w:rFonts w:ascii="Times New Roman" w:hAnsi="Times New Roman" w:cs="Times New Roman"/>
          <w:noProof/>
          <w:lang w:eastAsia="es-AR"/>
        </w:rPr>
        <w:lastRenderedPageBreak/>
        <w:drawing>
          <wp:anchor distT="0" distB="0" distL="114300" distR="114300" simplePos="0" relativeHeight="251660288" behindDoc="1" locked="0" layoutInCell="1" allowOverlap="1" wp14:anchorId="5CCF7F1E" wp14:editId="1F4C95BD">
            <wp:simplePos x="0" y="0"/>
            <wp:positionH relativeFrom="column">
              <wp:posOffset>-132064</wp:posOffset>
            </wp:positionH>
            <wp:positionV relativeFrom="paragraph">
              <wp:posOffset>-349838</wp:posOffset>
            </wp:positionV>
            <wp:extent cx="2740166" cy="1783440"/>
            <wp:effectExtent l="0" t="0" r="3175" b="0"/>
            <wp:wrapNone/>
            <wp:docPr id="5" name="Imagen 5"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0166" cy="1783440"/>
                    </a:xfrm>
                    <a:prstGeom prst="rect">
                      <a:avLst/>
                    </a:prstGeom>
                    <a:noFill/>
                    <a:ln>
                      <a:noFill/>
                    </a:ln>
                  </pic:spPr>
                </pic:pic>
              </a:graphicData>
            </a:graphic>
          </wp:anchor>
        </w:drawing>
      </w:r>
      <w:r w:rsidRPr="001C4AC3">
        <w:rPr>
          <w:rFonts w:ascii="Times New Roman" w:hAnsi="Times New Roman" w:cs="Times New Roman"/>
          <w:noProof/>
          <w:lang w:eastAsia="es-AR"/>
        </w:rPr>
        <w:drawing>
          <wp:anchor distT="0" distB="0" distL="114300" distR="114300" simplePos="0" relativeHeight="251659264" behindDoc="1" locked="0" layoutInCell="1" allowOverlap="1" wp14:anchorId="58194674" wp14:editId="5CB0C554">
            <wp:simplePos x="0" y="0"/>
            <wp:positionH relativeFrom="column">
              <wp:posOffset>-228600</wp:posOffset>
            </wp:positionH>
            <wp:positionV relativeFrom="paragraph">
              <wp:posOffset>-228600</wp:posOffset>
            </wp:positionV>
            <wp:extent cx="2462530" cy="1602740"/>
            <wp:effectExtent l="0" t="0" r="1270" b="0"/>
            <wp:wrapNone/>
            <wp:docPr id="1" name="Imagen 1"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2530" cy="1602740"/>
                    </a:xfrm>
                    <a:prstGeom prst="rect">
                      <a:avLst/>
                    </a:prstGeom>
                    <a:noFill/>
                    <a:ln>
                      <a:noFill/>
                    </a:ln>
                  </pic:spPr>
                </pic:pic>
              </a:graphicData>
            </a:graphic>
          </wp:anchor>
        </w:drawing>
      </w:r>
    </w:p>
    <w:p w14:paraId="698DBCF0" w14:textId="77777777" w:rsidR="002A0593" w:rsidRPr="001C4AC3" w:rsidRDefault="002A0593" w:rsidP="002A0593">
      <w:pPr>
        <w:jc w:val="both"/>
        <w:rPr>
          <w:rFonts w:ascii="Times New Roman" w:hAnsi="Times New Roman" w:cs="Times New Roman"/>
        </w:rPr>
      </w:pPr>
    </w:p>
    <w:p w14:paraId="7D96379F" w14:textId="77777777" w:rsidR="002A0593" w:rsidRPr="001C4AC3" w:rsidRDefault="002A0593" w:rsidP="002A0593">
      <w:pPr>
        <w:jc w:val="both"/>
        <w:rPr>
          <w:rFonts w:ascii="Times New Roman" w:hAnsi="Times New Roman" w:cs="Times New Roman"/>
        </w:rPr>
      </w:pPr>
    </w:p>
    <w:p w14:paraId="06E0D94F" w14:textId="77777777" w:rsidR="002A0593" w:rsidRPr="001C4AC3" w:rsidRDefault="002A0593" w:rsidP="002A0593">
      <w:pPr>
        <w:pStyle w:val="Ttulo20"/>
        <w:jc w:val="both"/>
        <w:rPr>
          <w:rFonts w:ascii="Times New Roman" w:hAnsi="Times New Roman" w:cs="Times New Roman"/>
          <w:sz w:val="24"/>
          <w:szCs w:val="24"/>
        </w:rPr>
      </w:pPr>
    </w:p>
    <w:p w14:paraId="7AFD59A1" w14:textId="77777777" w:rsidR="002A0593" w:rsidRPr="001C4AC3" w:rsidRDefault="002A0593" w:rsidP="002A0593">
      <w:pPr>
        <w:pStyle w:val="Ttulo20"/>
        <w:jc w:val="both"/>
        <w:rPr>
          <w:rFonts w:ascii="Times New Roman" w:hAnsi="Times New Roman" w:cs="Times New Roman"/>
          <w:sz w:val="24"/>
          <w:szCs w:val="24"/>
        </w:rPr>
      </w:pPr>
    </w:p>
    <w:p w14:paraId="64645C96" w14:textId="77777777" w:rsidR="002A0593" w:rsidRPr="001C4AC3" w:rsidRDefault="002A0593" w:rsidP="002A0593">
      <w:pPr>
        <w:pStyle w:val="Ttulo20"/>
        <w:rPr>
          <w:rFonts w:ascii="Times New Roman" w:hAnsi="Times New Roman" w:cs="Times New Roman"/>
          <w:sz w:val="24"/>
          <w:szCs w:val="24"/>
        </w:rPr>
      </w:pPr>
    </w:p>
    <w:p w14:paraId="7940E44B" w14:textId="77777777" w:rsidR="002A0593" w:rsidRPr="001C4AC3" w:rsidRDefault="002A0593" w:rsidP="002A0593">
      <w:pPr>
        <w:pStyle w:val="Ttulo20"/>
        <w:rPr>
          <w:rFonts w:ascii="Times New Roman" w:hAnsi="Times New Roman" w:cs="Times New Roman"/>
          <w:sz w:val="24"/>
          <w:szCs w:val="24"/>
        </w:rPr>
      </w:pPr>
    </w:p>
    <w:p w14:paraId="49831079" w14:textId="77777777" w:rsidR="002A0593" w:rsidRPr="001C4AC3" w:rsidRDefault="002A0593" w:rsidP="002A0593">
      <w:pPr>
        <w:pStyle w:val="Ttulo20"/>
        <w:rPr>
          <w:rFonts w:ascii="Times New Roman" w:hAnsi="Times New Roman" w:cs="Times New Roman"/>
          <w:sz w:val="24"/>
          <w:szCs w:val="24"/>
        </w:rPr>
      </w:pPr>
    </w:p>
    <w:p w14:paraId="441BDC48" w14:textId="77777777" w:rsidR="002A0593" w:rsidRDefault="002A0593" w:rsidP="002A0593">
      <w:pPr>
        <w:pStyle w:val="Ttulo20"/>
        <w:rPr>
          <w:rFonts w:ascii="Times New Roman" w:hAnsi="Times New Roman" w:cs="Times New Roman"/>
          <w:sz w:val="24"/>
          <w:szCs w:val="24"/>
        </w:rPr>
      </w:pPr>
      <w:r w:rsidRPr="001C4AC3">
        <w:rPr>
          <w:rFonts w:ascii="Times New Roman" w:hAnsi="Times New Roman" w:cs="Times New Roman"/>
          <w:sz w:val="24"/>
          <w:szCs w:val="24"/>
        </w:rPr>
        <w:t>CURSO DE POSGRADO CONVENIO - UBA APA</w:t>
      </w:r>
    </w:p>
    <w:p w14:paraId="7BDE8654" w14:textId="77777777" w:rsidR="008B1DDA" w:rsidRDefault="008B1DDA" w:rsidP="008B1DDA">
      <w:pPr>
        <w:rPr>
          <w:lang w:val="es-ES_tradnl" w:eastAsia="es-ES_tradnl"/>
        </w:rPr>
      </w:pPr>
    </w:p>
    <w:p w14:paraId="22D42BFE" w14:textId="77777777" w:rsidR="008B1DDA" w:rsidRPr="008B1DDA" w:rsidRDefault="008B1DDA" w:rsidP="008B1DDA">
      <w:pPr>
        <w:rPr>
          <w:lang w:val="es-ES_tradnl" w:eastAsia="es-ES_tradnl"/>
        </w:rPr>
      </w:pPr>
    </w:p>
    <w:p w14:paraId="40A88345" w14:textId="77777777" w:rsidR="002A0593" w:rsidRPr="008B1DDA" w:rsidRDefault="002A0593" w:rsidP="008B1DDA">
      <w:pPr>
        <w:pBdr>
          <w:top w:val="single" w:sz="4" w:space="1" w:color="auto"/>
          <w:left w:val="single" w:sz="4" w:space="1" w:color="auto"/>
          <w:bottom w:val="single" w:sz="4" w:space="1" w:color="auto"/>
          <w:right w:val="single" w:sz="4" w:space="1" w:color="auto"/>
        </w:pBdr>
        <w:jc w:val="center"/>
        <w:rPr>
          <w:rFonts w:ascii="Times New Roman" w:hAnsi="Times New Roman" w:cs="Times New Roman"/>
          <w:b/>
          <w:bCs/>
          <w:lang w:val="es-ES"/>
        </w:rPr>
      </w:pPr>
      <w:r w:rsidRPr="001C4AC3">
        <w:rPr>
          <w:rFonts w:ascii="Times New Roman" w:hAnsi="Times New Roman" w:cs="Times New Roman"/>
        </w:rPr>
        <w:t xml:space="preserve">Título del curso: </w:t>
      </w:r>
      <w:r w:rsidRPr="001C4AC3">
        <w:rPr>
          <w:rFonts w:ascii="Times New Roman" w:eastAsia="Times New Roman" w:hAnsi="Times New Roman" w:cs="Times New Roman"/>
          <w:b/>
          <w:bCs/>
          <w:color w:val="111111"/>
          <w:kern w:val="0"/>
          <w:lang w:eastAsia="es-MX"/>
        </w:rPr>
        <w:t xml:space="preserve"> </w:t>
      </w:r>
      <w:r w:rsidR="008B1DDA">
        <w:rPr>
          <w:rFonts w:ascii="Times New Roman" w:hAnsi="Times New Roman" w:cs="Times New Roman"/>
          <w:b/>
          <w:bCs/>
        </w:rPr>
        <w:t>Lenguaje</w:t>
      </w:r>
      <w:r w:rsidR="008B1DDA" w:rsidRPr="0092546E">
        <w:rPr>
          <w:rFonts w:ascii="Times New Roman" w:hAnsi="Times New Roman" w:cs="Times New Roman"/>
          <w:b/>
          <w:bCs/>
          <w:lang w:val="es-ES"/>
        </w:rPr>
        <w:t xml:space="preserve"> humano, </w:t>
      </w:r>
      <w:r w:rsidR="008B1DDA">
        <w:rPr>
          <w:rFonts w:ascii="Times New Roman" w:hAnsi="Times New Roman" w:cs="Times New Roman"/>
          <w:b/>
          <w:bCs/>
          <w:lang w:val="es-ES"/>
        </w:rPr>
        <w:t>lenguaje</w:t>
      </w:r>
      <w:r w:rsidR="008B1DDA" w:rsidRPr="0092546E">
        <w:rPr>
          <w:rFonts w:ascii="Times New Roman" w:hAnsi="Times New Roman" w:cs="Times New Roman"/>
          <w:b/>
          <w:bCs/>
          <w:lang w:val="es-ES"/>
        </w:rPr>
        <w:t xml:space="preserve"> </w:t>
      </w:r>
      <w:proofErr w:type="spellStart"/>
      <w:r w:rsidR="008B1DDA" w:rsidRPr="0092546E">
        <w:rPr>
          <w:rFonts w:ascii="Times New Roman" w:hAnsi="Times New Roman" w:cs="Times New Roman"/>
          <w:b/>
          <w:bCs/>
          <w:lang w:val="es-ES"/>
        </w:rPr>
        <w:t>maquínico</w:t>
      </w:r>
      <w:proofErr w:type="spellEnd"/>
      <w:r w:rsidR="008B1DDA">
        <w:rPr>
          <w:rFonts w:ascii="Times New Roman" w:hAnsi="Times New Roman" w:cs="Times New Roman"/>
          <w:b/>
          <w:bCs/>
          <w:lang w:val="es-ES"/>
        </w:rPr>
        <w:t>, novedades dilemáticas en los dispositivos de subjetivación</w:t>
      </w:r>
    </w:p>
    <w:p w14:paraId="1BC0B94C" w14:textId="77777777" w:rsidR="002A0593" w:rsidRPr="001C4AC3" w:rsidRDefault="002A0593" w:rsidP="002A0593">
      <w:pPr>
        <w:rPr>
          <w:rFonts w:ascii="Times New Roman" w:hAnsi="Times New Roman" w:cs="Times New Roman"/>
        </w:rPr>
      </w:pPr>
    </w:p>
    <w:p w14:paraId="4B915A2C" w14:textId="77777777" w:rsidR="002A0593" w:rsidRPr="001C4AC3" w:rsidRDefault="002A0593" w:rsidP="002A0593">
      <w:pPr>
        <w:pBdr>
          <w:top w:val="single" w:sz="4" w:space="1" w:color="auto"/>
          <w:left w:val="single" w:sz="4" w:space="4" w:color="auto"/>
          <w:bottom w:val="single" w:sz="4" w:space="1" w:color="auto"/>
          <w:right w:val="single" w:sz="4" w:space="4" w:color="auto"/>
        </w:pBdr>
        <w:shd w:val="clear" w:color="auto" w:fill="4472C4" w:themeFill="accent1"/>
        <w:jc w:val="center"/>
        <w:rPr>
          <w:rFonts w:ascii="Times New Roman" w:hAnsi="Times New Roman" w:cs="Times New Roman"/>
          <w:lang w:val="es-ES"/>
        </w:rPr>
      </w:pPr>
      <w:r w:rsidRPr="001C4AC3">
        <w:rPr>
          <w:rFonts w:ascii="Times New Roman" w:hAnsi="Times New Roman" w:cs="Times New Roman"/>
          <w:lang w:val="es-ES"/>
        </w:rPr>
        <w:t xml:space="preserve">Programa </w:t>
      </w:r>
      <w:r w:rsidR="00A142A1">
        <w:rPr>
          <w:rFonts w:ascii="Times New Roman" w:hAnsi="Times New Roman" w:cs="Times New Roman"/>
          <w:lang w:val="es-ES"/>
        </w:rPr>
        <w:t>2025</w:t>
      </w:r>
      <w:r w:rsidRPr="001C4AC3">
        <w:rPr>
          <w:rFonts w:ascii="Times New Roman" w:hAnsi="Times New Roman" w:cs="Times New Roman"/>
          <w:lang w:val="es-ES"/>
        </w:rPr>
        <w:t xml:space="preserve"> (</w:t>
      </w:r>
      <w:r w:rsidR="00A142A1">
        <w:rPr>
          <w:rFonts w:ascii="Times New Roman" w:hAnsi="Times New Roman" w:cs="Times New Roman"/>
          <w:lang w:val="es-ES"/>
        </w:rPr>
        <w:t>segundo</w:t>
      </w:r>
      <w:r w:rsidRPr="001C4AC3">
        <w:rPr>
          <w:rFonts w:ascii="Times New Roman" w:hAnsi="Times New Roman" w:cs="Times New Roman"/>
          <w:lang w:val="es-ES"/>
        </w:rPr>
        <w:t xml:space="preserve"> cuatrimestre)</w:t>
      </w:r>
    </w:p>
    <w:p w14:paraId="223D215A" w14:textId="77777777" w:rsidR="002A0593" w:rsidRPr="001C4AC3" w:rsidRDefault="002A0593" w:rsidP="00B80AD5">
      <w:pPr>
        <w:rPr>
          <w:rFonts w:ascii="Times New Roman" w:hAnsi="Times New Roman" w:cs="Times New Roman"/>
          <w:b/>
          <w:u w:val="single"/>
        </w:rPr>
      </w:pPr>
    </w:p>
    <w:p w14:paraId="1E354B98" w14:textId="77777777" w:rsidR="00B80AD5" w:rsidRDefault="00B80AD5" w:rsidP="00B80AD5">
      <w:pPr>
        <w:pStyle w:val="NormalWeb"/>
        <w:jc w:val="center"/>
      </w:pPr>
      <w:r w:rsidRPr="00B80AD5">
        <w:rPr>
          <w:noProof/>
          <w:lang w:eastAsia="es-AR"/>
        </w:rPr>
        <w:drawing>
          <wp:inline distT="0" distB="0" distL="0" distR="0" wp14:anchorId="048F04A8" wp14:editId="7DB24C09">
            <wp:extent cx="2068894" cy="1711343"/>
            <wp:effectExtent l="0" t="0" r="1270" b="3175"/>
            <wp:docPr id="20612216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21650" name=""/>
                    <pic:cNvPicPr/>
                  </pic:nvPicPr>
                  <pic:blipFill>
                    <a:blip r:embed="rId8"/>
                    <a:stretch>
                      <a:fillRect/>
                    </a:stretch>
                  </pic:blipFill>
                  <pic:spPr>
                    <a:xfrm>
                      <a:off x="0" y="0"/>
                      <a:ext cx="2214641" cy="1831901"/>
                    </a:xfrm>
                    <a:prstGeom prst="rect">
                      <a:avLst/>
                    </a:prstGeom>
                  </pic:spPr>
                </pic:pic>
              </a:graphicData>
            </a:graphic>
          </wp:inline>
        </w:drawing>
      </w:r>
    </w:p>
    <w:p w14:paraId="7DA1CE25" w14:textId="77777777" w:rsidR="002A0593" w:rsidRPr="00053977" w:rsidRDefault="00053977" w:rsidP="00B80AD5">
      <w:pPr>
        <w:spacing w:before="100" w:beforeAutospacing="1" w:after="100" w:afterAutospacing="1"/>
        <w:ind w:left="2832" w:firstLine="708"/>
        <w:rPr>
          <w:rFonts w:ascii="Times New Roman" w:eastAsia="Times New Roman" w:hAnsi="Times New Roman" w:cs="Times New Roman"/>
          <w:color w:val="191919"/>
          <w:kern w:val="0"/>
          <w:lang w:eastAsia="es-MX"/>
        </w:rPr>
      </w:pPr>
      <w:r w:rsidRPr="00053977">
        <w:rPr>
          <w:rFonts w:ascii="Times New Roman" w:hAnsi="Times New Roman" w:cs="Times New Roman"/>
          <w:bCs/>
          <w:sz w:val="21"/>
          <w:szCs w:val="21"/>
        </w:rPr>
        <w:t>Imagen generada por el chat GPT</w:t>
      </w:r>
    </w:p>
    <w:p w14:paraId="436E7008" w14:textId="77777777" w:rsidR="002A0593" w:rsidRPr="001C4AC3" w:rsidRDefault="002A0593" w:rsidP="002A0593">
      <w:pPr>
        <w:jc w:val="center"/>
        <w:rPr>
          <w:rFonts w:ascii="Times New Roman" w:hAnsi="Times New Roman" w:cs="Times New Roman"/>
          <w:b/>
          <w:u w:val="single"/>
        </w:rPr>
      </w:pPr>
    </w:p>
    <w:p w14:paraId="7ECCAFDB" w14:textId="77777777" w:rsidR="002A0593" w:rsidRPr="001C4AC3" w:rsidRDefault="002A0593" w:rsidP="002A0593">
      <w:pPr>
        <w:jc w:val="center"/>
        <w:rPr>
          <w:rFonts w:ascii="Times New Roman" w:hAnsi="Times New Roman" w:cs="Times New Roman"/>
          <w:b/>
          <w:u w:val="single"/>
        </w:rPr>
      </w:pPr>
    </w:p>
    <w:p w14:paraId="0D83534E" w14:textId="77777777" w:rsidR="002A0593" w:rsidRPr="001C4AC3" w:rsidRDefault="002A0593" w:rsidP="002A0593">
      <w:pPr>
        <w:rPr>
          <w:rFonts w:ascii="Times New Roman" w:hAnsi="Times New Roman" w:cs="Times New Roman"/>
          <w:u w:val="single"/>
        </w:rPr>
      </w:pPr>
    </w:p>
    <w:p w14:paraId="021F9CCC" w14:textId="77777777" w:rsidR="002A0593" w:rsidRPr="001C4AC3" w:rsidRDefault="002A0593" w:rsidP="002A0593">
      <w:pPr>
        <w:jc w:val="both"/>
        <w:rPr>
          <w:rFonts w:ascii="Times New Roman" w:hAnsi="Times New Roman" w:cs="Times New Roman"/>
          <w:b/>
        </w:rPr>
      </w:pPr>
      <w:r w:rsidRPr="001C4AC3">
        <w:rPr>
          <w:rFonts w:ascii="Times New Roman" w:hAnsi="Times New Roman" w:cs="Times New Roman"/>
          <w:b/>
        </w:rPr>
        <w:t xml:space="preserve">Docente/s a cargo: </w:t>
      </w:r>
    </w:p>
    <w:p w14:paraId="11CF0033" w14:textId="77777777" w:rsidR="002A0593" w:rsidRPr="001C4AC3" w:rsidRDefault="002A0593" w:rsidP="002A0593">
      <w:pPr>
        <w:jc w:val="both"/>
        <w:rPr>
          <w:rFonts w:ascii="Times New Roman" w:hAnsi="Times New Roman" w:cs="Times New Roman"/>
        </w:rPr>
      </w:pPr>
      <w:r w:rsidRPr="001C4AC3">
        <w:rPr>
          <w:rFonts w:ascii="Times New Roman" w:hAnsi="Times New Roman" w:cs="Times New Roman"/>
        </w:rPr>
        <w:t xml:space="preserve">Coordinación: Dra. Solange </w:t>
      </w:r>
      <w:proofErr w:type="spellStart"/>
      <w:r w:rsidRPr="001C4AC3">
        <w:rPr>
          <w:rFonts w:ascii="Times New Roman" w:hAnsi="Times New Roman" w:cs="Times New Roman"/>
        </w:rPr>
        <w:t>Camauër</w:t>
      </w:r>
      <w:proofErr w:type="spellEnd"/>
    </w:p>
    <w:p w14:paraId="4D475FF3" w14:textId="77777777" w:rsidR="002A0593" w:rsidRPr="00A142A1" w:rsidRDefault="002A0593" w:rsidP="002A0593">
      <w:pPr>
        <w:jc w:val="both"/>
        <w:rPr>
          <w:rFonts w:ascii="Times New Roman" w:hAnsi="Times New Roman" w:cs="Times New Roman"/>
          <w:color w:val="FF0000"/>
        </w:rPr>
      </w:pPr>
      <w:r w:rsidRPr="001C4AC3">
        <w:rPr>
          <w:rFonts w:ascii="Times New Roman" w:hAnsi="Times New Roman" w:cs="Times New Roman"/>
        </w:rPr>
        <w:t>Profesores:</w:t>
      </w:r>
      <w:r w:rsidRPr="001C4AC3">
        <w:rPr>
          <w:rFonts w:ascii="Times New Roman" w:hAnsi="Times New Roman" w:cs="Times New Roman"/>
          <w:color w:val="000000" w:themeColor="text1"/>
        </w:rPr>
        <w:t xml:space="preserve">  Dra.</w:t>
      </w:r>
      <w:r w:rsidR="00CD4B87">
        <w:rPr>
          <w:rFonts w:ascii="Times New Roman" w:hAnsi="Times New Roman" w:cs="Times New Roman"/>
          <w:color w:val="FF0000"/>
        </w:rPr>
        <w:t xml:space="preserve"> </w:t>
      </w:r>
      <w:r w:rsidR="00CD4B87" w:rsidRPr="00CD4B87">
        <w:rPr>
          <w:rFonts w:ascii="Times New Roman" w:hAnsi="Times New Roman" w:cs="Times New Roman"/>
          <w:color w:val="000000" w:themeColor="text1"/>
        </w:rPr>
        <w:t xml:space="preserve">Mónica </w:t>
      </w:r>
      <w:proofErr w:type="spellStart"/>
      <w:proofErr w:type="gramStart"/>
      <w:r w:rsidR="00CD4B87" w:rsidRPr="00CD4B87">
        <w:rPr>
          <w:rFonts w:ascii="Times New Roman" w:hAnsi="Times New Roman" w:cs="Times New Roman"/>
          <w:color w:val="000000" w:themeColor="text1"/>
        </w:rPr>
        <w:t>Cragnolini</w:t>
      </w:r>
      <w:proofErr w:type="spellEnd"/>
      <w:r w:rsidRPr="00CD4B87">
        <w:rPr>
          <w:rFonts w:ascii="Times New Roman" w:hAnsi="Times New Roman" w:cs="Times New Roman"/>
          <w:color w:val="000000" w:themeColor="text1"/>
        </w:rPr>
        <w:t xml:space="preserve"> </w:t>
      </w:r>
      <w:r w:rsidRPr="001C4AC3">
        <w:rPr>
          <w:rFonts w:ascii="Times New Roman" w:hAnsi="Times New Roman" w:cs="Times New Roman"/>
          <w:color w:val="000000" w:themeColor="text1"/>
        </w:rPr>
        <w:t>,</w:t>
      </w:r>
      <w:proofErr w:type="gramEnd"/>
      <w:r w:rsidRPr="001C4AC3">
        <w:rPr>
          <w:rFonts w:ascii="Times New Roman" w:hAnsi="Times New Roman" w:cs="Times New Roman"/>
          <w:color w:val="000000" w:themeColor="text1"/>
        </w:rPr>
        <w:t xml:space="preserve"> Dr</w:t>
      </w:r>
      <w:r w:rsidR="00A142A1">
        <w:rPr>
          <w:rFonts w:ascii="Times New Roman" w:hAnsi="Times New Roman" w:cs="Times New Roman"/>
          <w:color w:val="000000" w:themeColor="text1"/>
        </w:rPr>
        <w:t>a</w:t>
      </w:r>
      <w:r w:rsidRPr="001C4AC3">
        <w:rPr>
          <w:rFonts w:ascii="Times New Roman" w:hAnsi="Times New Roman" w:cs="Times New Roman"/>
          <w:color w:val="000000" w:themeColor="text1"/>
        </w:rPr>
        <w:t>.</w:t>
      </w:r>
      <w:r w:rsidR="00A142A1">
        <w:rPr>
          <w:rFonts w:ascii="Times New Roman" w:hAnsi="Times New Roman" w:cs="Times New Roman"/>
          <w:color w:val="000000" w:themeColor="text1"/>
        </w:rPr>
        <w:t xml:space="preserve"> </w:t>
      </w:r>
      <w:r w:rsidR="00CD4B87" w:rsidRPr="00CD4B87">
        <w:rPr>
          <w:rFonts w:ascii="Times New Roman" w:hAnsi="Times New Roman" w:cs="Times New Roman"/>
          <w:color w:val="000000" w:themeColor="text1"/>
        </w:rPr>
        <w:t xml:space="preserve">Ana </w:t>
      </w:r>
      <w:proofErr w:type="spellStart"/>
      <w:r w:rsidR="00CD4B87" w:rsidRPr="00CD4B87">
        <w:rPr>
          <w:rFonts w:ascii="Times New Roman" w:hAnsi="Times New Roman" w:cs="Times New Roman"/>
          <w:color w:val="000000" w:themeColor="text1"/>
        </w:rPr>
        <w:t>Sorin</w:t>
      </w:r>
      <w:proofErr w:type="spellEnd"/>
    </w:p>
    <w:p w14:paraId="4638B954" w14:textId="77777777" w:rsidR="002A0593" w:rsidRPr="001C4AC3" w:rsidRDefault="002A0593" w:rsidP="002A0593">
      <w:pPr>
        <w:jc w:val="both"/>
        <w:rPr>
          <w:rFonts w:ascii="Times New Roman" w:hAnsi="Times New Roman" w:cs="Times New Roman"/>
        </w:rPr>
      </w:pPr>
      <w:r w:rsidRPr="001C4AC3">
        <w:rPr>
          <w:rFonts w:ascii="Times New Roman" w:hAnsi="Times New Roman" w:cs="Times New Roman"/>
        </w:rPr>
        <w:t xml:space="preserve">Carga horaria: 28 horas.  </w:t>
      </w:r>
    </w:p>
    <w:p w14:paraId="092AB35F" w14:textId="77777777" w:rsidR="002A0593" w:rsidRPr="001C4AC3" w:rsidRDefault="002A0593" w:rsidP="002A0593">
      <w:pPr>
        <w:rPr>
          <w:rFonts w:ascii="Times New Roman" w:hAnsi="Times New Roman" w:cs="Times New Roman"/>
          <w:lang w:val="pt-BR"/>
        </w:rPr>
      </w:pPr>
      <w:r w:rsidRPr="001C4AC3">
        <w:rPr>
          <w:rFonts w:ascii="Times New Roman" w:hAnsi="Times New Roman" w:cs="Times New Roman"/>
        </w:rPr>
        <w:t xml:space="preserve">- El seminario se dicta en las sedes (presencial y virtual) de la Asociación Psicoanalítica Argentina (APA). Dirección: Rodríguez Peña 1674 CABA. Tel: 4812-3518 </w:t>
      </w:r>
      <w:r w:rsidRPr="001C4AC3">
        <w:rPr>
          <w:rFonts w:ascii="Times New Roman" w:hAnsi="Times New Roman" w:cs="Times New Roman"/>
          <w:lang w:val="pt-BR"/>
        </w:rPr>
        <w:t xml:space="preserve">e-mail: </w:t>
      </w:r>
      <w:hyperlink r:id="rId12" w:history="1">
        <w:r w:rsidRPr="001C4AC3">
          <w:rPr>
            <w:rStyle w:val="Hipervnculo"/>
            <w:rFonts w:ascii="Times New Roman" w:hAnsi="Times New Roman" w:cs="Times New Roman"/>
            <w:lang w:val="pt-BR"/>
          </w:rPr>
          <w:t>info@apa.org.ar</w:t>
        </w:r>
      </w:hyperlink>
      <w:r w:rsidRPr="001C4AC3">
        <w:rPr>
          <w:rFonts w:ascii="Times New Roman" w:hAnsi="Times New Roman" w:cs="Times New Roman"/>
          <w:lang w:val="pt-BR"/>
        </w:rPr>
        <w:t xml:space="preserve"> / </w:t>
      </w:r>
      <w:hyperlink r:id="rId13" w:history="1">
        <w:r w:rsidRPr="001C4AC3">
          <w:rPr>
            <w:rStyle w:val="Hipervnculo"/>
            <w:rFonts w:ascii="Times New Roman" w:hAnsi="Times New Roman" w:cs="Times New Roman"/>
            <w:lang w:val="pt-BR"/>
          </w:rPr>
          <w:t>sai@apa.org.ar</w:t>
        </w:r>
      </w:hyperlink>
      <w:r w:rsidRPr="001C4AC3">
        <w:rPr>
          <w:rFonts w:ascii="Times New Roman" w:hAnsi="Times New Roman" w:cs="Times New Roman"/>
          <w:lang w:val="pt-BR"/>
        </w:rPr>
        <w:t xml:space="preserve"> / tesoreria@apa.org.ar</w:t>
      </w:r>
    </w:p>
    <w:p w14:paraId="462FED8C" w14:textId="77777777" w:rsidR="002A0593" w:rsidRPr="001C4AC3" w:rsidRDefault="002A0593" w:rsidP="002A0593">
      <w:pPr>
        <w:rPr>
          <w:rFonts w:ascii="Times New Roman" w:hAnsi="Times New Roman" w:cs="Times New Roman"/>
          <w:lang w:val="pt-BR"/>
        </w:rPr>
      </w:pPr>
    </w:p>
    <w:p w14:paraId="37B8E9E1" w14:textId="77777777" w:rsidR="002A0593" w:rsidRPr="001C4AC3" w:rsidRDefault="002A0593" w:rsidP="002A0593">
      <w:pPr>
        <w:jc w:val="both"/>
        <w:rPr>
          <w:rFonts w:ascii="Times New Roman" w:hAnsi="Times New Roman" w:cs="Times New Roman"/>
        </w:rPr>
      </w:pPr>
    </w:p>
    <w:p w14:paraId="4BF1244B" w14:textId="77777777" w:rsidR="002A0593" w:rsidRPr="001C4AC3" w:rsidRDefault="002A0593" w:rsidP="002A0593">
      <w:pPr>
        <w:jc w:val="both"/>
        <w:rPr>
          <w:rFonts w:ascii="Times New Roman" w:hAnsi="Times New Roman" w:cs="Times New Roman"/>
          <w:color w:val="FF0000"/>
        </w:rPr>
      </w:pPr>
      <w:r w:rsidRPr="001C4AC3">
        <w:rPr>
          <w:rFonts w:ascii="Times New Roman" w:hAnsi="Times New Roman" w:cs="Times New Roman"/>
        </w:rPr>
        <w:t xml:space="preserve">Cuatrimestre, año: </w:t>
      </w:r>
      <w:r w:rsidR="008B1DDA">
        <w:rPr>
          <w:rFonts w:ascii="Times New Roman" w:hAnsi="Times New Roman" w:cs="Times New Roman"/>
        </w:rPr>
        <w:t>segundo</w:t>
      </w:r>
      <w:r w:rsidRPr="001C4AC3">
        <w:rPr>
          <w:rFonts w:ascii="Times New Roman" w:hAnsi="Times New Roman" w:cs="Times New Roman"/>
        </w:rPr>
        <w:t xml:space="preserve"> cuatrimestre, 202</w:t>
      </w:r>
      <w:r w:rsidR="007146E2">
        <w:rPr>
          <w:rFonts w:ascii="Times New Roman" w:hAnsi="Times New Roman" w:cs="Times New Roman"/>
        </w:rPr>
        <w:t>5</w:t>
      </w:r>
      <w:r w:rsidRPr="001C4AC3">
        <w:rPr>
          <w:rFonts w:ascii="Times New Roman" w:hAnsi="Times New Roman" w:cs="Times New Roman"/>
        </w:rPr>
        <w:t xml:space="preserve">. </w:t>
      </w:r>
      <w:r w:rsidR="008B1DDA" w:rsidRPr="008B1DDA">
        <w:rPr>
          <w:rFonts w:ascii="Times New Roman" w:hAnsi="Times New Roman" w:cs="Times New Roman"/>
          <w:b/>
          <w:color w:val="000000" w:themeColor="text1"/>
        </w:rPr>
        <w:t>20-08</w:t>
      </w:r>
      <w:r w:rsidRPr="008B1DDA">
        <w:rPr>
          <w:rFonts w:ascii="Times New Roman" w:hAnsi="Times New Roman" w:cs="Times New Roman"/>
          <w:b/>
          <w:color w:val="000000" w:themeColor="text1"/>
        </w:rPr>
        <w:t>-</w:t>
      </w:r>
      <w:r w:rsidRPr="001C4AC3">
        <w:rPr>
          <w:rFonts w:ascii="Times New Roman" w:hAnsi="Times New Roman" w:cs="Times New Roman"/>
          <w:b/>
          <w:color w:val="000000" w:themeColor="text1"/>
        </w:rPr>
        <w:t>202</w:t>
      </w:r>
      <w:r w:rsidR="007146E2">
        <w:rPr>
          <w:rFonts w:ascii="Times New Roman" w:hAnsi="Times New Roman" w:cs="Times New Roman"/>
          <w:b/>
          <w:color w:val="000000" w:themeColor="text1"/>
        </w:rPr>
        <w:t>5</w:t>
      </w:r>
      <w:r w:rsidRPr="001C4AC3">
        <w:rPr>
          <w:rFonts w:ascii="Times New Roman" w:hAnsi="Times New Roman" w:cs="Times New Roman"/>
          <w:b/>
          <w:color w:val="000000" w:themeColor="text1"/>
        </w:rPr>
        <w:t xml:space="preserve"> al </w:t>
      </w:r>
      <w:r w:rsidR="008B1DDA" w:rsidRPr="008B1DDA">
        <w:rPr>
          <w:rFonts w:ascii="Times New Roman" w:hAnsi="Times New Roman" w:cs="Times New Roman"/>
          <w:b/>
          <w:color w:val="000000" w:themeColor="text1"/>
        </w:rPr>
        <w:t>19-11</w:t>
      </w:r>
      <w:r w:rsidRPr="001C4AC3">
        <w:rPr>
          <w:rFonts w:ascii="Times New Roman" w:hAnsi="Times New Roman" w:cs="Times New Roman"/>
          <w:b/>
          <w:color w:val="000000" w:themeColor="text1"/>
        </w:rPr>
        <w:t>-202</w:t>
      </w:r>
      <w:r w:rsidR="007146E2">
        <w:rPr>
          <w:rFonts w:ascii="Times New Roman" w:hAnsi="Times New Roman" w:cs="Times New Roman"/>
          <w:b/>
          <w:color w:val="000000" w:themeColor="text1"/>
        </w:rPr>
        <w:t>5</w:t>
      </w:r>
    </w:p>
    <w:p w14:paraId="7D0A3CFD" w14:textId="77777777" w:rsidR="002A0593" w:rsidRPr="001C4AC3" w:rsidRDefault="002A0593" w:rsidP="002A0593">
      <w:pPr>
        <w:jc w:val="both"/>
        <w:rPr>
          <w:rFonts w:ascii="Times New Roman" w:hAnsi="Times New Roman" w:cs="Times New Roman"/>
        </w:rPr>
      </w:pPr>
    </w:p>
    <w:p w14:paraId="0CD2BDC2" w14:textId="77777777" w:rsidR="002A0593" w:rsidRDefault="002A0593" w:rsidP="002A0593">
      <w:pPr>
        <w:tabs>
          <w:tab w:val="left" w:pos="8100"/>
          <w:tab w:val="left" w:pos="8460"/>
        </w:tabs>
        <w:spacing w:line="360" w:lineRule="auto"/>
        <w:jc w:val="both"/>
        <w:rPr>
          <w:rFonts w:ascii="Times New Roman" w:hAnsi="Times New Roman" w:cs="Times New Roman"/>
          <w:b/>
        </w:rPr>
      </w:pPr>
      <w:r w:rsidRPr="001C4AC3">
        <w:rPr>
          <w:rFonts w:ascii="Times New Roman" w:hAnsi="Times New Roman" w:cs="Times New Roman"/>
          <w:b/>
        </w:rPr>
        <w:t>Fundamentación:</w:t>
      </w:r>
    </w:p>
    <w:p w14:paraId="0BC67B18" w14:textId="77777777" w:rsidR="004E7CF0" w:rsidRDefault="004E7CF0" w:rsidP="002A0593">
      <w:pPr>
        <w:tabs>
          <w:tab w:val="left" w:pos="8100"/>
          <w:tab w:val="left" w:pos="8460"/>
        </w:tabs>
        <w:spacing w:line="360" w:lineRule="auto"/>
        <w:jc w:val="both"/>
        <w:rPr>
          <w:rFonts w:ascii="Times New Roman" w:hAnsi="Times New Roman" w:cs="Times New Roman"/>
          <w:b/>
        </w:rPr>
      </w:pPr>
    </w:p>
    <w:p w14:paraId="586D035C" w14:textId="77777777" w:rsidR="004E7CF0" w:rsidRPr="00A142A1" w:rsidRDefault="004E7CF0" w:rsidP="004E7CF0">
      <w:pPr>
        <w:ind w:left="5529"/>
        <w:jc w:val="both"/>
        <w:rPr>
          <w:rFonts w:ascii="Times New Roman" w:eastAsia="Times New Roman" w:hAnsi="Times New Roman" w:cs="Times New Roman"/>
          <w:color w:val="000000" w:themeColor="text1"/>
          <w:kern w:val="0"/>
          <w:sz w:val="21"/>
          <w:szCs w:val="21"/>
          <w:lang w:eastAsia="es-MX"/>
        </w:rPr>
      </w:pPr>
      <w:r w:rsidRPr="00A142A1">
        <w:rPr>
          <w:rFonts w:ascii="Times New Roman" w:eastAsia="Times New Roman" w:hAnsi="Times New Roman" w:cs="Times New Roman"/>
          <w:color w:val="000000" w:themeColor="text1"/>
          <w:kern w:val="0"/>
          <w:sz w:val="21"/>
          <w:szCs w:val="21"/>
          <w:lang w:eastAsia="es-MX"/>
        </w:rPr>
        <w:t>¿Y acaso la llamada inteligencia artificial no es nada más que un desplazamiento del «bien del intelecto» fuera de nosotros, casi como si, en una especie de averroísmo</w:t>
      </w:r>
      <w:r w:rsidRPr="00A142A1">
        <w:rPr>
          <w:rStyle w:val="Refdenotaalpie"/>
          <w:rFonts w:ascii="Times New Roman" w:hAnsi="Times New Roman" w:cs="Times New Roman"/>
          <w:color w:val="000000" w:themeColor="text1"/>
          <w:sz w:val="21"/>
          <w:szCs w:val="21"/>
          <w:lang w:eastAsia="es-MX"/>
        </w:rPr>
        <w:footnoteReference w:id="1"/>
      </w:r>
      <w:r w:rsidRPr="00A142A1">
        <w:rPr>
          <w:rFonts w:ascii="Times New Roman" w:eastAsia="Times New Roman" w:hAnsi="Times New Roman" w:cs="Times New Roman"/>
          <w:color w:val="000000" w:themeColor="text1"/>
          <w:kern w:val="0"/>
          <w:sz w:val="21"/>
          <w:szCs w:val="21"/>
          <w:lang w:eastAsia="es-MX"/>
        </w:rPr>
        <w:t xml:space="preserve"> exasperado, el pensamiento pudiera existir sin relación con un sujeto pensante? G. Agamben</w:t>
      </w:r>
      <w:r w:rsidRPr="00A142A1">
        <w:rPr>
          <w:rStyle w:val="Refdenotaalpie"/>
          <w:rFonts w:ascii="Times New Roman" w:eastAsia="Times New Roman" w:hAnsi="Times New Roman" w:cs="Times New Roman"/>
          <w:color w:val="000000" w:themeColor="text1"/>
          <w:kern w:val="0"/>
          <w:sz w:val="21"/>
          <w:szCs w:val="21"/>
          <w:lang w:eastAsia="es-MX"/>
        </w:rPr>
        <w:footnoteReference w:id="2"/>
      </w:r>
    </w:p>
    <w:p w14:paraId="6926D0BD" w14:textId="77777777" w:rsidR="004E7CF0" w:rsidRDefault="004E7CF0" w:rsidP="004E7CF0">
      <w:pPr>
        <w:ind w:left="5529"/>
        <w:jc w:val="both"/>
        <w:rPr>
          <w:rFonts w:ascii="Times New Roman" w:eastAsia="Times New Roman" w:hAnsi="Times New Roman" w:cs="Times New Roman"/>
          <w:color w:val="000000" w:themeColor="text1"/>
          <w:kern w:val="0"/>
          <w:sz w:val="22"/>
          <w:szCs w:val="22"/>
          <w:lang w:eastAsia="es-MX"/>
        </w:rPr>
      </w:pPr>
    </w:p>
    <w:p w14:paraId="1122C738" w14:textId="77777777" w:rsidR="004E7CF0" w:rsidRDefault="004E7CF0" w:rsidP="004E7CF0">
      <w:pPr>
        <w:ind w:left="5529"/>
        <w:jc w:val="both"/>
        <w:rPr>
          <w:rFonts w:ascii="Times New Roman" w:eastAsia="Times New Roman" w:hAnsi="Times New Roman" w:cs="Times New Roman"/>
          <w:color w:val="000000" w:themeColor="text1"/>
          <w:kern w:val="0"/>
          <w:sz w:val="22"/>
          <w:szCs w:val="22"/>
          <w:lang w:eastAsia="es-MX"/>
        </w:rPr>
      </w:pPr>
    </w:p>
    <w:p w14:paraId="7E4159AD" w14:textId="77777777" w:rsidR="004E7CF0" w:rsidRPr="00B80AD5" w:rsidRDefault="004E7CF0" w:rsidP="004E7C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70817"/>
          <w:kern w:val="0"/>
          <w:lang w:val="es-MX"/>
          <w14:ligatures w14:val="standardContextual"/>
        </w:rPr>
      </w:pPr>
      <w:r>
        <w:rPr>
          <w:rFonts w:ascii="Helvetica" w:hAnsi="Helvetica" w:cs="Helvetica"/>
          <w:color w:val="070817"/>
          <w:kern w:val="0"/>
          <w:sz w:val="23"/>
          <w:szCs w:val="23"/>
          <w:lang w:val="es-MX"/>
          <w14:ligatures w14:val="standardContextual"/>
        </w:rPr>
        <w:tab/>
      </w:r>
      <w:r w:rsidRPr="00B80AD5">
        <w:rPr>
          <w:rFonts w:ascii="Times New Roman" w:hAnsi="Times New Roman" w:cs="Times New Roman"/>
          <w:color w:val="070817"/>
          <w:kern w:val="0"/>
          <w:lang w:val="es-MX"/>
          <w14:ligatures w14:val="standardContextual"/>
        </w:rPr>
        <w:t xml:space="preserve">Los avances tecnológicos contemporáneos, particularmente los Modelos de Lenguaje Grande (IA) y, precisamente, porque parecen poner en jaque la potencia humana de la </w:t>
      </w:r>
      <w:proofErr w:type="gramStart"/>
      <w:r w:rsidRPr="00B80AD5">
        <w:rPr>
          <w:rFonts w:ascii="Times New Roman" w:hAnsi="Times New Roman" w:cs="Times New Roman"/>
          <w:color w:val="070817"/>
          <w:kern w:val="0"/>
          <w:lang w:val="es-MX"/>
          <w14:ligatures w14:val="standardContextual"/>
        </w:rPr>
        <w:t>lengua,  obligan</w:t>
      </w:r>
      <w:proofErr w:type="gramEnd"/>
      <w:r w:rsidRPr="00B80AD5">
        <w:rPr>
          <w:rFonts w:ascii="Times New Roman" w:hAnsi="Times New Roman" w:cs="Times New Roman"/>
          <w:color w:val="070817"/>
          <w:kern w:val="0"/>
          <w:lang w:val="es-MX"/>
          <w14:ligatures w14:val="standardContextual"/>
        </w:rPr>
        <w:t xml:space="preserve"> a la reconsideración de los dispositivos de subjetivación. Si, hasta ahora, los humanos devinimos tales porque realizamos </w:t>
      </w:r>
      <w:proofErr w:type="gramStart"/>
      <w:r w:rsidRPr="00B80AD5">
        <w:rPr>
          <w:rFonts w:ascii="Times New Roman" w:hAnsi="Times New Roman" w:cs="Times New Roman"/>
          <w:color w:val="070817"/>
          <w:kern w:val="0"/>
          <w:lang w:val="es-MX"/>
          <w14:ligatures w14:val="standardContextual"/>
        </w:rPr>
        <w:t>un  uso</w:t>
      </w:r>
      <w:proofErr w:type="gramEnd"/>
      <w:r w:rsidRPr="00B80AD5">
        <w:rPr>
          <w:rFonts w:ascii="Times New Roman" w:hAnsi="Times New Roman" w:cs="Times New Roman"/>
          <w:color w:val="070817"/>
          <w:kern w:val="0"/>
          <w:lang w:val="es-MX"/>
          <w14:ligatures w14:val="standardContextual"/>
        </w:rPr>
        <w:t xml:space="preserve"> complejo de los signos comunicativos, debemos preguntarnos cuál será nuestro porvenir cuando, en forma concomitante, inventamos artificios capaces de superarnos en aquello (justamente, el desciframento de signos) que nos volvía singulares y presuntamente poderosos.   El surgimiento de tecnologías digitales y algoritmos transforma la manera en que se </w:t>
      </w:r>
      <w:proofErr w:type="gramStart"/>
      <w:r w:rsidRPr="00B80AD5">
        <w:rPr>
          <w:rFonts w:ascii="Times New Roman" w:hAnsi="Times New Roman" w:cs="Times New Roman"/>
          <w:color w:val="070817"/>
          <w:kern w:val="0"/>
          <w:lang w:val="es-MX"/>
          <w14:ligatures w14:val="standardContextual"/>
        </w:rPr>
        <w:t>gestionan  el</w:t>
      </w:r>
      <w:proofErr w:type="gramEnd"/>
      <w:r w:rsidRPr="00B80AD5">
        <w:rPr>
          <w:rFonts w:ascii="Times New Roman" w:hAnsi="Times New Roman" w:cs="Times New Roman"/>
          <w:color w:val="070817"/>
          <w:kern w:val="0"/>
          <w:lang w:val="es-MX"/>
          <w14:ligatures w14:val="standardContextual"/>
        </w:rPr>
        <w:t xml:space="preserve"> conocimiento, la memoria, el poder y la percepción de nostros mismos en </w:t>
      </w:r>
      <w:proofErr w:type="gramStart"/>
      <w:r w:rsidRPr="00B80AD5">
        <w:rPr>
          <w:rFonts w:ascii="Times New Roman" w:hAnsi="Times New Roman" w:cs="Times New Roman"/>
          <w:color w:val="070817"/>
          <w:kern w:val="0"/>
          <w:lang w:val="es-MX"/>
          <w14:ligatures w14:val="standardContextual"/>
        </w:rPr>
        <w:t>muy  diversos</w:t>
      </w:r>
      <w:proofErr w:type="gramEnd"/>
      <w:r w:rsidRPr="00B80AD5">
        <w:rPr>
          <w:rFonts w:ascii="Times New Roman" w:hAnsi="Times New Roman" w:cs="Times New Roman"/>
          <w:color w:val="070817"/>
          <w:kern w:val="0"/>
          <w:lang w:val="es-MX"/>
          <w14:ligatures w14:val="standardContextual"/>
        </w:rPr>
        <w:t xml:space="preserve"> aspectos.  Nociones </w:t>
      </w:r>
      <w:proofErr w:type="gramStart"/>
      <w:r w:rsidRPr="00B80AD5">
        <w:rPr>
          <w:rFonts w:ascii="Times New Roman" w:hAnsi="Times New Roman" w:cs="Times New Roman"/>
          <w:color w:val="070817"/>
          <w:kern w:val="0"/>
          <w:lang w:val="es-MX"/>
          <w14:ligatures w14:val="standardContextual"/>
        </w:rPr>
        <w:t>como  “</w:t>
      </w:r>
      <w:proofErr w:type="gramEnd"/>
      <w:r w:rsidRPr="00B80AD5">
        <w:rPr>
          <w:rFonts w:ascii="Times New Roman" w:hAnsi="Times New Roman" w:cs="Times New Roman"/>
          <w:color w:val="070817"/>
          <w:kern w:val="0"/>
          <w:lang w:val="es-MX"/>
          <w14:ligatures w14:val="standardContextual"/>
        </w:rPr>
        <w:t>archivo” (y memoria), “máquina antropológica” (</w:t>
      </w:r>
      <w:proofErr w:type="gramStart"/>
      <w:r w:rsidRPr="00B80AD5">
        <w:rPr>
          <w:rFonts w:ascii="Times New Roman" w:hAnsi="Times New Roman" w:cs="Times New Roman"/>
          <w:color w:val="070817"/>
          <w:kern w:val="0"/>
          <w:lang w:val="es-MX"/>
          <w14:ligatures w14:val="standardContextual"/>
        </w:rPr>
        <w:t>exclusión  y</w:t>
      </w:r>
      <w:proofErr w:type="gramEnd"/>
      <w:r w:rsidRPr="00B80AD5">
        <w:rPr>
          <w:rFonts w:ascii="Times New Roman" w:hAnsi="Times New Roman" w:cs="Times New Roman"/>
          <w:color w:val="070817"/>
          <w:kern w:val="0"/>
          <w:lang w:val="es-MX"/>
          <w14:ligatures w14:val="standardContextual"/>
        </w:rPr>
        <w:t xml:space="preserve"> violencia simbólica), “disolución de binarismos</w:t>
      </w:r>
      <w:proofErr w:type="gramStart"/>
      <w:r w:rsidRPr="00B80AD5">
        <w:rPr>
          <w:rFonts w:ascii="Times New Roman" w:hAnsi="Times New Roman" w:cs="Times New Roman"/>
          <w:color w:val="070817"/>
          <w:kern w:val="0"/>
          <w:lang w:val="es-MX"/>
          <w14:ligatures w14:val="standardContextual"/>
        </w:rPr>
        <w:t>”,  “</w:t>
      </w:r>
      <w:proofErr w:type="gramEnd"/>
      <w:r w:rsidRPr="00B80AD5">
        <w:rPr>
          <w:rFonts w:ascii="Times New Roman" w:hAnsi="Times New Roman" w:cs="Times New Roman"/>
          <w:color w:val="070817"/>
          <w:kern w:val="0"/>
          <w:lang w:val="es-MX"/>
          <w14:ligatures w14:val="standardContextual"/>
        </w:rPr>
        <w:t>pensamiento” (interpretación-deconstrucción</w:t>
      </w:r>
      <w:proofErr w:type="gramStart"/>
      <w:r w:rsidRPr="00B80AD5">
        <w:rPr>
          <w:rFonts w:ascii="Times New Roman" w:hAnsi="Times New Roman" w:cs="Times New Roman"/>
          <w:color w:val="070817"/>
          <w:kern w:val="0"/>
          <w:lang w:val="es-MX"/>
          <w14:ligatures w14:val="standardContextual"/>
        </w:rPr>
        <w:t>),  “</w:t>
      </w:r>
      <w:proofErr w:type="gramEnd"/>
      <w:r w:rsidRPr="00B80AD5">
        <w:rPr>
          <w:rFonts w:ascii="Times New Roman" w:hAnsi="Times New Roman" w:cs="Times New Roman"/>
          <w:color w:val="070817"/>
          <w:kern w:val="0"/>
          <w:lang w:val="es-MX"/>
          <w14:ligatures w14:val="standardContextual"/>
        </w:rPr>
        <w:t>espontaneidad-hábito”, “orgánico - inorgánico” etc.</w:t>
      </w:r>
      <w:proofErr w:type="gramStart"/>
      <w:r w:rsidRPr="00B80AD5">
        <w:rPr>
          <w:rFonts w:ascii="Times New Roman" w:hAnsi="Times New Roman" w:cs="Times New Roman"/>
          <w:color w:val="070817"/>
          <w:kern w:val="0"/>
          <w:lang w:val="es-MX"/>
          <w14:ligatures w14:val="standardContextual"/>
        </w:rPr>
        <w:t>,  que</w:t>
      </w:r>
      <w:proofErr w:type="gramEnd"/>
      <w:r w:rsidRPr="00B80AD5">
        <w:rPr>
          <w:rFonts w:ascii="Times New Roman" w:hAnsi="Times New Roman" w:cs="Times New Roman"/>
          <w:color w:val="070817"/>
          <w:kern w:val="0"/>
          <w:lang w:val="es-MX"/>
          <w14:ligatures w14:val="standardContextual"/>
        </w:rPr>
        <w:t xml:space="preserve"> sirvieron para la comprensión del humano en el mundo deben ser revisadas a la luz de las transformaciones digitales en curso con la intención de, al </w:t>
      </w:r>
      <w:proofErr w:type="gramStart"/>
      <w:r w:rsidRPr="00B80AD5">
        <w:rPr>
          <w:rFonts w:ascii="Times New Roman" w:hAnsi="Times New Roman" w:cs="Times New Roman"/>
          <w:color w:val="070817"/>
          <w:kern w:val="0"/>
          <w:lang w:val="es-MX"/>
          <w14:ligatures w14:val="standardContextual"/>
        </w:rPr>
        <w:t>menos,  morigerar</w:t>
      </w:r>
      <w:proofErr w:type="gramEnd"/>
      <w:r w:rsidRPr="00B80AD5">
        <w:rPr>
          <w:rFonts w:ascii="Times New Roman" w:hAnsi="Times New Roman" w:cs="Times New Roman"/>
          <w:color w:val="070817"/>
          <w:kern w:val="0"/>
          <w:lang w:val="es-MX"/>
          <w14:ligatures w14:val="standardContextual"/>
        </w:rPr>
        <w:t xml:space="preserve"> otras, nuevas, formas de opresión. </w:t>
      </w:r>
    </w:p>
    <w:p w14:paraId="2C1A33BD" w14:textId="77777777" w:rsidR="004E7CF0" w:rsidRPr="001624B8" w:rsidRDefault="004E7CF0" w:rsidP="004E7CF0">
      <w:pPr>
        <w:spacing w:line="360" w:lineRule="auto"/>
        <w:ind w:firstLine="708"/>
        <w:jc w:val="both"/>
        <w:rPr>
          <w:rFonts w:ascii="Times New Roman" w:hAnsi="Times New Roman" w:cs="Times New Roman"/>
          <w:lang w:val="es-ES"/>
        </w:rPr>
      </w:pPr>
      <w:r w:rsidRPr="001624B8">
        <w:rPr>
          <w:rFonts w:ascii="Times New Roman" w:hAnsi="Times New Roman" w:cs="Times New Roman"/>
          <w:lang w:val="es-ES"/>
        </w:rPr>
        <w:t>Jorge Luis Borges</w:t>
      </w:r>
      <w:r>
        <w:rPr>
          <w:rFonts w:ascii="Times New Roman" w:hAnsi="Times New Roman" w:cs="Times New Roman"/>
          <w:lang w:val="es-ES"/>
        </w:rPr>
        <w:t xml:space="preserve"> (1899-1986) es, tal vez,</w:t>
      </w:r>
      <w:r w:rsidRPr="001624B8">
        <w:rPr>
          <w:rFonts w:ascii="Times New Roman" w:hAnsi="Times New Roman" w:cs="Times New Roman"/>
          <w:lang w:val="es-ES"/>
        </w:rPr>
        <w:t xml:space="preserve"> </w:t>
      </w:r>
      <w:r>
        <w:rPr>
          <w:rFonts w:ascii="Times New Roman" w:hAnsi="Times New Roman" w:cs="Times New Roman"/>
          <w:lang w:val="es-ES"/>
        </w:rPr>
        <w:t xml:space="preserve">el </w:t>
      </w:r>
      <w:proofErr w:type="gramStart"/>
      <w:r>
        <w:rPr>
          <w:rFonts w:ascii="Times New Roman" w:hAnsi="Times New Roman" w:cs="Times New Roman"/>
          <w:lang w:val="es-ES"/>
        </w:rPr>
        <w:t xml:space="preserve">último </w:t>
      </w:r>
      <w:r w:rsidRPr="001624B8">
        <w:rPr>
          <w:rFonts w:ascii="Times New Roman" w:hAnsi="Times New Roman" w:cs="Times New Roman"/>
          <w:lang w:val="es-ES"/>
        </w:rPr>
        <w:t xml:space="preserve"> representante</w:t>
      </w:r>
      <w:proofErr w:type="gramEnd"/>
      <w:r w:rsidRPr="001624B8">
        <w:rPr>
          <w:rFonts w:ascii="Times New Roman" w:hAnsi="Times New Roman" w:cs="Times New Roman"/>
          <w:lang w:val="es-ES"/>
        </w:rPr>
        <w:t xml:space="preserve"> </w:t>
      </w:r>
      <w:r>
        <w:rPr>
          <w:rFonts w:ascii="Times New Roman" w:hAnsi="Times New Roman" w:cs="Times New Roman"/>
          <w:lang w:val="es-ES"/>
        </w:rPr>
        <w:t>integral</w:t>
      </w:r>
      <w:r w:rsidRPr="001624B8">
        <w:rPr>
          <w:rFonts w:ascii="Times New Roman" w:hAnsi="Times New Roman" w:cs="Times New Roman"/>
          <w:lang w:val="es-ES"/>
        </w:rPr>
        <w:t xml:space="preserve"> del dispositivo humanista que dominó </w:t>
      </w:r>
      <w:r>
        <w:rPr>
          <w:rFonts w:ascii="Times New Roman" w:hAnsi="Times New Roman" w:cs="Times New Roman"/>
          <w:lang w:val="es-ES"/>
        </w:rPr>
        <w:t>la cultura</w:t>
      </w:r>
      <w:r w:rsidRPr="001624B8">
        <w:rPr>
          <w:rFonts w:ascii="Times New Roman" w:hAnsi="Times New Roman" w:cs="Times New Roman"/>
          <w:lang w:val="es-ES"/>
        </w:rPr>
        <w:t xml:space="preserve"> </w:t>
      </w:r>
      <w:r>
        <w:rPr>
          <w:rFonts w:ascii="Times New Roman" w:hAnsi="Times New Roman" w:cs="Times New Roman"/>
          <w:lang w:val="es-ES"/>
        </w:rPr>
        <w:t>en los últimos quinientos años.  Sin embargo, la Modernidad Humanista</w:t>
      </w:r>
      <w:r w:rsidRPr="001624B8">
        <w:rPr>
          <w:rFonts w:ascii="Times New Roman" w:hAnsi="Times New Roman" w:cs="Times New Roman"/>
          <w:lang w:val="es-ES"/>
        </w:rPr>
        <w:t>, experimenta</w:t>
      </w:r>
      <w:r>
        <w:rPr>
          <w:rFonts w:ascii="Times New Roman" w:hAnsi="Times New Roman" w:cs="Times New Roman"/>
          <w:lang w:val="es-ES"/>
        </w:rPr>
        <w:t xml:space="preserve"> en estos días nuevas formas de </w:t>
      </w:r>
      <w:r w:rsidRPr="001624B8">
        <w:rPr>
          <w:rFonts w:ascii="Times New Roman" w:hAnsi="Times New Roman" w:cs="Times New Roman"/>
          <w:lang w:val="es-ES"/>
        </w:rPr>
        <w:t xml:space="preserve">agonía.  Borges es paradigmático ya que a través de su persona </w:t>
      </w:r>
      <w:r>
        <w:rPr>
          <w:rFonts w:ascii="Times New Roman" w:hAnsi="Times New Roman" w:cs="Times New Roman"/>
          <w:lang w:val="es-ES"/>
        </w:rPr>
        <w:t>(</w:t>
      </w:r>
      <w:r w:rsidRPr="001624B8">
        <w:rPr>
          <w:rFonts w:ascii="Times New Roman" w:hAnsi="Times New Roman" w:cs="Times New Roman"/>
          <w:lang w:val="es-ES"/>
        </w:rPr>
        <w:t>obra y biografía</w:t>
      </w:r>
      <w:r>
        <w:rPr>
          <w:rFonts w:ascii="Times New Roman" w:hAnsi="Times New Roman" w:cs="Times New Roman"/>
          <w:lang w:val="es-ES"/>
        </w:rPr>
        <w:t>),</w:t>
      </w:r>
      <w:r w:rsidRPr="001624B8">
        <w:rPr>
          <w:rFonts w:ascii="Times New Roman" w:hAnsi="Times New Roman" w:cs="Times New Roman"/>
          <w:lang w:val="es-ES"/>
        </w:rPr>
        <w:t xml:space="preserve"> se comprende</w:t>
      </w:r>
      <w:r>
        <w:rPr>
          <w:rFonts w:ascii="Times New Roman" w:hAnsi="Times New Roman" w:cs="Times New Roman"/>
          <w:lang w:val="es-ES"/>
        </w:rPr>
        <w:t xml:space="preserve"> el </w:t>
      </w:r>
      <w:proofErr w:type="gramStart"/>
      <w:r>
        <w:rPr>
          <w:rFonts w:ascii="Times New Roman" w:hAnsi="Times New Roman" w:cs="Times New Roman"/>
          <w:lang w:val="es-ES"/>
        </w:rPr>
        <w:t xml:space="preserve">conjunto, </w:t>
      </w:r>
      <w:r w:rsidRPr="001624B8">
        <w:rPr>
          <w:rFonts w:ascii="Times New Roman" w:hAnsi="Times New Roman" w:cs="Times New Roman"/>
          <w:lang w:val="es-ES"/>
        </w:rPr>
        <w:t xml:space="preserve"> el</w:t>
      </w:r>
      <w:proofErr w:type="gramEnd"/>
      <w:r w:rsidRPr="001624B8">
        <w:rPr>
          <w:rFonts w:ascii="Times New Roman" w:hAnsi="Times New Roman" w:cs="Times New Roman"/>
          <w:lang w:val="es-ES"/>
        </w:rPr>
        <w:t xml:space="preserve"> ideal de</w:t>
      </w:r>
      <w:r>
        <w:rPr>
          <w:rFonts w:ascii="Times New Roman" w:hAnsi="Times New Roman" w:cs="Times New Roman"/>
          <w:lang w:val="es-ES"/>
        </w:rPr>
        <w:t>l</w:t>
      </w:r>
      <w:r w:rsidRPr="001624B8">
        <w:rPr>
          <w:rFonts w:ascii="Times New Roman" w:hAnsi="Times New Roman" w:cs="Times New Roman"/>
          <w:lang w:val="es-ES"/>
        </w:rPr>
        <w:t xml:space="preserve"> hombre y de</w:t>
      </w:r>
      <w:r>
        <w:rPr>
          <w:rFonts w:ascii="Times New Roman" w:hAnsi="Times New Roman" w:cs="Times New Roman"/>
          <w:lang w:val="es-ES"/>
        </w:rPr>
        <w:t xml:space="preserve"> </w:t>
      </w:r>
      <w:proofErr w:type="gramStart"/>
      <w:r>
        <w:rPr>
          <w:rFonts w:ascii="Times New Roman" w:hAnsi="Times New Roman" w:cs="Times New Roman"/>
          <w:lang w:val="es-ES"/>
        </w:rPr>
        <w:t xml:space="preserve">las </w:t>
      </w:r>
      <w:r w:rsidRPr="001624B8">
        <w:rPr>
          <w:rFonts w:ascii="Times New Roman" w:hAnsi="Times New Roman" w:cs="Times New Roman"/>
          <w:lang w:val="es-ES"/>
        </w:rPr>
        <w:t xml:space="preserve"> instituciones</w:t>
      </w:r>
      <w:proofErr w:type="gramEnd"/>
      <w:r w:rsidRPr="001624B8">
        <w:rPr>
          <w:rFonts w:ascii="Times New Roman" w:hAnsi="Times New Roman" w:cs="Times New Roman"/>
          <w:lang w:val="es-ES"/>
        </w:rPr>
        <w:t xml:space="preserve">  que Occidente quiso </w:t>
      </w:r>
      <w:proofErr w:type="gramStart"/>
      <w:r w:rsidRPr="001624B8">
        <w:rPr>
          <w:rFonts w:ascii="Times New Roman" w:hAnsi="Times New Roman" w:cs="Times New Roman"/>
          <w:lang w:val="es-ES"/>
        </w:rPr>
        <w:t>forjar</w:t>
      </w:r>
      <w:r>
        <w:rPr>
          <w:rFonts w:ascii="Times New Roman" w:hAnsi="Times New Roman" w:cs="Times New Roman"/>
          <w:lang w:val="es-ES"/>
        </w:rPr>
        <w:t xml:space="preserve">  a</w:t>
      </w:r>
      <w:proofErr w:type="gramEnd"/>
      <w:r>
        <w:rPr>
          <w:rFonts w:ascii="Times New Roman" w:hAnsi="Times New Roman" w:cs="Times New Roman"/>
          <w:lang w:val="es-ES"/>
        </w:rPr>
        <w:t xml:space="preserve"> partir de la escritura, la lectura y la interpretación de </w:t>
      </w:r>
      <w:r>
        <w:rPr>
          <w:rFonts w:ascii="Times New Roman" w:hAnsi="Times New Roman" w:cs="Times New Roman"/>
          <w:lang w:val="es-ES"/>
        </w:rPr>
        <w:lastRenderedPageBreak/>
        <w:t>signos</w:t>
      </w:r>
      <w:r w:rsidRPr="001624B8">
        <w:rPr>
          <w:rFonts w:ascii="Times New Roman" w:hAnsi="Times New Roman" w:cs="Times New Roman"/>
          <w:lang w:val="es-ES"/>
        </w:rPr>
        <w:t xml:space="preserve">. </w:t>
      </w:r>
      <w:r>
        <w:rPr>
          <w:rFonts w:ascii="Times New Roman" w:hAnsi="Times New Roman" w:cs="Times New Roman"/>
          <w:lang w:val="es-ES"/>
        </w:rPr>
        <w:t xml:space="preserve">El dispositivo, la </w:t>
      </w:r>
      <w:proofErr w:type="gramStart"/>
      <w:r>
        <w:rPr>
          <w:rFonts w:ascii="Times New Roman" w:hAnsi="Times New Roman" w:cs="Times New Roman"/>
          <w:lang w:val="es-ES"/>
        </w:rPr>
        <w:t>máquina  que</w:t>
      </w:r>
      <w:proofErr w:type="gramEnd"/>
      <w:r>
        <w:rPr>
          <w:rFonts w:ascii="Times New Roman" w:hAnsi="Times New Roman" w:cs="Times New Roman"/>
          <w:lang w:val="es-ES"/>
        </w:rPr>
        <w:t xml:space="preserve"> </w:t>
      </w:r>
      <w:r w:rsidR="00B61D90">
        <w:rPr>
          <w:rFonts w:ascii="Times New Roman" w:hAnsi="Times New Roman" w:cs="Times New Roman"/>
          <w:lang w:val="es-ES"/>
        </w:rPr>
        <w:t xml:space="preserve">hasta ahora </w:t>
      </w:r>
      <w:r>
        <w:rPr>
          <w:rFonts w:ascii="Times New Roman" w:hAnsi="Times New Roman" w:cs="Times New Roman"/>
          <w:lang w:val="es-ES"/>
        </w:rPr>
        <w:t>forjó nuestra cultura y que requiere del uso competente de las lenguas puede denominarse</w:t>
      </w:r>
      <w:r w:rsidRPr="001624B8">
        <w:rPr>
          <w:rFonts w:ascii="Times New Roman" w:hAnsi="Times New Roman" w:cs="Times New Roman"/>
          <w:lang w:val="es-ES"/>
        </w:rPr>
        <w:t xml:space="preserve"> </w:t>
      </w:r>
      <w:r>
        <w:rPr>
          <w:rFonts w:ascii="Times New Roman" w:hAnsi="Times New Roman" w:cs="Times New Roman"/>
          <w:lang w:val="es-ES"/>
        </w:rPr>
        <w:t>“</w:t>
      </w:r>
      <w:r w:rsidRPr="001624B8">
        <w:rPr>
          <w:rFonts w:ascii="Times New Roman" w:hAnsi="Times New Roman" w:cs="Times New Roman"/>
          <w:lang w:val="es-ES"/>
        </w:rPr>
        <w:t>Dispositivo Biblioteca</w:t>
      </w:r>
      <w:r>
        <w:rPr>
          <w:rFonts w:ascii="Times New Roman" w:hAnsi="Times New Roman" w:cs="Times New Roman"/>
          <w:lang w:val="es-ES"/>
        </w:rPr>
        <w:t xml:space="preserve">” pero, ¿qué ocurriría si el lenguaje que impulsa ese dispositivo es enajenado del decir humano y es </w:t>
      </w:r>
      <w:proofErr w:type="gramStart"/>
      <w:r>
        <w:rPr>
          <w:rFonts w:ascii="Times New Roman" w:hAnsi="Times New Roman" w:cs="Times New Roman"/>
          <w:lang w:val="es-ES"/>
        </w:rPr>
        <w:t>delegado  a</w:t>
      </w:r>
      <w:proofErr w:type="gramEnd"/>
      <w:r>
        <w:rPr>
          <w:rFonts w:ascii="Times New Roman" w:hAnsi="Times New Roman" w:cs="Times New Roman"/>
          <w:lang w:val="es-ES"/>
        </w:rPr>
        <w:t xml:space="preserve"> las máquinas? </w:t>
      </w:r>
      <w:r w:rsidRPr="001624B8">
        <w:rPr>
          <w:rFonts w:ascii="Times New Roman" w:hAnsi="Times New Roman" w:cs="Times New Roman"/>
          <w:lang w:val="es-ES"/>
        </w:rPr>
        <w:t xml:space="preserve">   </w:t>
      </w:r>
    </w:p>
    <w:p w14:paraId="043FB71A" w14:textId="77777777" w:rsidR="004E7CF0" w:rsidRDefault="004E7CF0" w:rsidP="004E7CF0">
      <w:pPr>
        <w:spacing w:line="360" w:lineRule="auto"/>
        <w:ind w:firstLine="709"/>
        <w:jc w:val="both"/>
        <w:rPr>
          <w:rFonts w:ascii="Times New Roman" w:hAnsi="Times New Roman" w:cs="Times New Roman"/>
        </w:rPr>
      </w:pPr>
      <w:r>
        <w:rPr>
          <w:rFonts w:ascii="Times New Roman" w:hAnsi="Times New Roman" w:cs="Times New Roman"/>
          <w:lang w:val="es-ES"/>
        </w:rPr>
        <w:t xml:space="preserve">Borges se hizo humano llevando la potencia de la lengua a las más </w:t>
      </w:r>
      <w:r w:rsidR="00B61D90">
        <w:rPr>
          <w:rFonts w:ascii="Times New Roman" w:hAnsi="Times New Roman" w:cs="Times New Roman"/>
          <w:lang w:val="es-ES"/>
        </w:rPr>
        <w:t>refinad</w:t>
      </w:r>
      <w:r>
        <w:rPr>
          <w:rFonts w:ascii="Times New Roman" w:hAnsi="Times New Roman" w:cs="Times New Roman"/>
          <w:lang w:val="es-ES"/>
        </w:rPr>
        <w:t xml:space="preserve">as formas de </w:t>
      </w:r>
      <w:proofErr w:type="gramStart"/>
      <w:r>
        <w:rPr>
          <w:rFonts w:ascii="Times New Roman" w:hAnsi="Times New Roman" w:cs="Times New Roman"/>
          <w:lang w:val="es-ES"/>
        </w:rPr>
        <w:t>expresión</w:t>
      </w:r>
      <w:proofErr w:type="gramEnd"/>
      <w:r>
        <w:rPr>
          <w:rFonts w:ascii="Times New Roman" w:hAnsi="Times New Roman" w:cs="Times New Roman"/>
          <w:lang w:val="es-ES"/>
        </w:rPr>
        <w:t xml:space="preserve"> pero también </w:t>
      </w:r>
      <w:r w:rsidR="00B61D90">
        <w:rPr>
          <w:rFonts w:ascii="Times New Roman" w:hAnsi="Times New Roman" w:cs="Times New Roman"/>
          <w:lang w:val="es-ES"/>
        </w:rPr>
        <w:t xml:space="preserve">le atribuyó al lenguaje cualidades mágicas, irracionales, cercanas a las necesidades de </w:t>
      </w:r>
      <w:proofErr w:type="gramStart"/>
      <w:r w:rsidR="00B61D90">
        <w:rPr>
          <w:rFonts w:ascii="Times New Roman" w:hAnsi="Times New Roman" w:cs="Times New Roman"/>
          <w:lang w:val="es-ES"/>
        </w:rPr>
        <w:t>cazadores  y</w:t>
      </w:r>
      <w:proofErr w:type="gramEnd"/>
      <w:r w:rsidR="00B61D90">
        <w:rPr>
          <w:rFonts w:ascii="Times New Roman" w:hAnsi="Times New Roman" w:cs="Times New Roman"/>
          <w:lang w:val="es-ES"/>
        </w:rPr>
        <w:t xml:space="preserve"> campesinos.</w:t>
      </w:r>
      <w:r>
        <w:rPr>
          <w:rFonts w:ascii="Times New Roman" w:hAnsi="Times New Roman" w:cs="Times New Roman"/>
        </w:rPr>
        <w:t xml:space="preserve"> </w:t>
      </w:r>
      <w:r w:rsidR="00B61D90">
        <w:rPr>
          <w:rFonts w:ascii="Times New Roman" w:hAnsi="Times New Roman" w:cs="Times New Roman"/>
        </w:rPr>
        <w:t>L</w:t>
      </w:r>
      <w:r>
        <w:rPr>
          <w:rFonts w:ascii="Times New Roman" w:hAnsi="Times New Roman" w:cs="Times New Roman"/>
        </w:rPr>
        <w:t>e da   al lenguaje el impulso, incluso violento, de</w:t>
      </w:r>
      <w:r w:rsidR="00B61D90">
        <w:rPr>
          <w:rFonts w:ascii="Times New Roman" w:hAnsi="Times New Roman" w:cs="Times New Roman"/>
        </w:rPr>
        <w:t xml:space="preserve"> un</w:t>
      </w:r>
      <w:r>
        <w:rPr>
          <w:rFonts w:ascii="Times New Roman" w:hAnsi="Times New Roman" w:cs="Times New Roman"/>
        </w:rPr>
        <w:t xml:space="preserve"> instinto</w:t>
      </w:r>
      <w:r w:rsidR="00B61D90">
        <w:rPr>
          <w:rFonts w:ascii="Times New Roman" w:hAnsi="Times New Roman" w:cs="Times New Roman"/>
        </w:rPr>
        <w:t xml:space="preserve"> </w:t>
      </w:r>
      <w:proofErr w:type="gramStart"/>
      <w:r w:rsidR="00B61D90">
        <w:rPr>
          <w:rFonts w:ascii="Times New Roman" w:hAnsi="Times New Roman" w:cs="Times New Roman"/>
        </w:rPr>
        <w:t>vital  que</w:t>
      </w:r>
      <w:proofErr w:type="gramEnd"/>
      <w:r w:rsidR="00B61D90">
        <w:rPr>
          <w:rFonts w:ascii="Times New Roman" w:hAnsi="Times New Roman" w:cs="Times New Roman"/>
        </w:rPr>
        <w:t xml:space="preserve"> no podría ser capturado por las </w:t>
      </w:r>
      <w:proofErr w:type="gramStart"/>
      <w:r w:rsidR="00B61D90">
        <w:rPr>
          <w:rFonts w:ascii="Times New Roman" w:hAnsi="Times New Roman" w:cs="Times New Roman"/>
        </w:rPr>
        <w:t xml:space="preserve">IA </w:t>
      </w:r>
      <w:r>
        <w:rPr>
          <w:rFonts w:ascii="Times New Roman" w:hAnsi="Times New Roman" w:cs="Times New Roman"/>
        </w:rPr>
        <w:t>.</w:t>
      </w:r>
      <w:proofErr w:type="gramEnd"/>
      <w:r w:rsidRPr="0089742B">
        <w:rPr>
          <w:rFonts w:ascii="Times New Roman" w:hAnsi="Times New Roman" w:cs="Times New Roman"/>
        </w:rPr>
        <w:t xml:space="preserve"> </w:t>
      </w:r>
    </w:p>
    <w:p w14:paraId="1B6000F7" w14:textId="77777777" w:rsidR="004E7CF0" w:rsidRPr="0089742B" w:rsidRDefault="004E7CF0" w:rsidP="004E7CF0">
      <w:pPr>
        <w:spacing w:line="360" w:lineRule="auto"/>
        <w:ind w:firstLine="709"/>
        <w:jc w:val="both"/>
        <w:rPr>
          <w:rFonts w:ascii="Times New Roman" w:hAnsi="Times New Roman" w:cs="Times New Roman"/>
          <w:lang w:val="es-ES"/>
        </w:rPr>
      </w:pPr>
      <w:r>
        <w:rPr>
          <w:rFonts w:ascii="Times New Roman" w:hAnsi="Times New Roman" w:cs="Times New Roman"/>
        </w:rPr>
        <w:t>En el curso se estudiarán las formas en las que el lenguaje opera como “máquina antropológica” y la relación entre lenguaje y pensamiento en el contexto de la creciente influencia de las Máquinas de lenguaje.</w:t>
      </w:r>
    </w:p>
    <w:p w14:paraId="4076C6D5" w14:textId="77777777" w:rsidR="002A0593" w:rsidRPr="001C4AC3" w:rsidRDefault="002A0593" w:rsidP="002A0593">
      <w:pPr>
        <w:tabs>
          <w:tab w:val="left" w:pos="8100"/>
          <w:tab w:val="left" w:pos="8460"/>
        </w:tabs>
        <w:jc w:val="both"/>
        <w:rPr>
          <w:rFonts w:ascii="Times New Roman" w:hAnsi="Times New Roman" w:cs="Times New Roman"/>
          <w:bCs/>
        </w:rPr>
      </w:pPr>
    </w:p>
    <w:p w14:paraId="27B6BBE9" w14:textId="77777777" w:rsidR="002A0593" w:rsidRPr="001C4AC3" w:rsidRDefault="002A0593" w:rsidP="002A0593">
      <w:pPr>
        <w:tabs>
          <w:tab w:val="left" w:pos="8100"/>
          <w:tab w:val="left" w:pos="8460"/>
        </w:tabs>
        <w:jc w:val="both"/>
        <w:rPr>
          <w:rFonts w:ascii="Times New Roman" w:hAnsi="Times New Roman" w:cs="Times New Roman"/>
          <w:b/>
        </w:rPr>
      </w:pPr>
      <w:r w:rsidRPr="001C4AC3">
        <w:rPr>
          <w:rFonts w:ascii="Times New Roman" w:hAnsi="Times New Roman" w:cs="Times New Roman"/>
          <w:b/>
        </w:rPr>
        <w:t>Objetivos:</w:t>
      </w:r>
    </w:p>
    <w:p w14:paraId="2853AE04" w14:textId="77777777" w:rsidR="002A0593" w:rsidRPr="001C4AC3" w:rsidRDefault="002A0593" w:rsidP="002A0593">
      <w:pPr>
        <w:tabs>
          <w:tab w:val="left" w:pos="8100"/>
          <w:tab w:val="left" w:pos="8460"/>
        </w:tabs>
        <w:ind w:hanging="142"/>
        <w:jc w:val="both"/>
        <w:rPr>
          <w:rFonts w:ascii="Times New Roman" w:hAnsi="Times New Roman" w:cs="Times New Roman"/>
          <w:b/>
        </w:rPr>
      </w:pPr>
    </w:p>
    <w:p w14:paraId="2D479729" w14:textId="77777777" w:rsidR="002A0593" w:rsidRPr="00A142A1" w:rsidRDefault="002A0593" w:rsidP="002A0593">
      <w:pPr>
        <w:tabs>
          <w:tab w:val="left" w:pos="8100"/>
          <w:tab w:val="left" w:pos="8460"/>
        </w:tabs>
        <w:jc w:val="both"/>
        <w:rPr>
          <w:rFonts w:ascii="Times New Roman" w:hAnsi="Times New Roman" w:cs="Times New Roman"/>
          <w:color w:val="FF0000"/>
        </w:rPr>
      </w:pPr>
      <w:r w:rsidRPr="001C4AC3">
        <w:rPr>
          <w:rFonts w:ascii="Times New Roman" w:hAnsi="Times New Roman" w:cs="Times New Roman"/>
          <w:color w:val="000000" w:themeColor="text1"/>
        </w:rPr>
        <w:t>-</w:t>
      </w:r>
      <w:proofErr w:type="gramStart"/>
      <w:r w:rsidRPr="001C4AC3">
        <w:rPr>
          <w:rFonts w:ascii="Times New Roman" w:hAnsi="Times New Roman" w:cs="Times New Roman"/>
          <w:color w:val="000000" w:themeColor="text1"/>
        </w:rPr>
        <w:t xml:space="preserve">Revisar  </w:t>
      </w:r>
      <w:r w:rsidR="00CF1FB0">
        <w:rPr>
          <w:rFonts w:ascii="Times New Roman" w:hAnsi="Times New Roman" w:cs="Times New Roman"/>
          <w:color w:val="000000" w:themeColor="text1"/>
        </w:rPr>
        <w:t>la</w:t>
      </w:r>
      <w:proofErr w:type="gramEnd"/>
      <w:r w:rsidR="00CF1FB0">
        <w:rPr>
          <w:rFonts w:ascii="Times New Roman" w:hAnsi="Times New Roman" w:cs="Times New Roman"/>
          <w:color w:val="000000" w:themeColor="text1"/>
        </w:rPr>
        <w:t xml:space="preserve"> relación entre máquina/s, lenguaje y dispositivos de subjetivación </w:t>
      </w:r>
    </w:p>
    <w:p w14:paraId="2E7ED337" w14:textId="77777777" w:rsidR="002A0593" w:rsidRPr="00CF1FB0" w:rsidRDefault="002A0593" w:rsidP="002A0593">
      <w:pPr>
        <w:tabs>
          <w:tab w:val="left" w:pos="9070"/>
        </w:tabs>
        <w:jc w:val="both"/>
        <w:rPr>
          <w:rFonts w:ascii="Times New Roman" w:hAnsi="Times New Roman" w:cs="Times New Roman"/>
          <w:color w:val="000000" w:themeColor="text1"/>
        </w:rPr>
      </w:pPr>
      <w:r w:rsidRPr="001C4AC3">
        <w:rPr>
          <w:rFonts w:ascii="Times New Roman" w:hAnsi="Times New Roman" w:cs="Times New Roman"/>
          <w:color w:val="000000" w:themeColor="text1"/>
        </w:rPr>
        <w:t>-</w:t>
      </w:r>
      <w:proofErr w:type="gramStart"/>
      <w:r w:rsidR="00CF1FB0">
        <w:rPr>
          <w:rFonts w:ascii="Times New Roman" w:hAnsi="Times New Roman" w:cs="Times New Roman"/>
          <w:color w:val="000000" w:themeColor="text1"/>
        </w:rPr>
        <w:t xml:space="preserve">Investigar </w:t>
      </w:r>
      <w:r w:rsidRPr="001C4AC3">
        <w:rPr>
          <w:rFonts w:ascii="Times New Roman" w:hAnsi="Times New Roman" w:cs="Times New Roman"/>
          <w:color w:val="000000" w:themeColor="text1"/>
        </w:rPr>
        <w:t xml:space="preserve"> </w:t>
      </w:r>
      <w:r w:rsidR="00CF1FB0" w:rsidRPr="00CF1FB0">
        <w:rPr>
          <w:rFonts w:ascii="Times New Roman" w:hAnsi="Times New Roman" w:cs="Times New Roman"/>
          <w:color w:val="000000" w:themeColor="text1"/>
        </w:rPr>
        <w:t>la</w:t>
      </w:r>
      <w:proofErr w:type="gramEnd"/>
      <w:r w:rsidR="00CF1FB0" w:rsidRPr="00CF1FB0">
        <w:rPr>
          <w:rFonts w:ascii="Times New Roman" w:hAnsi="Times New Roman" w:cs="Times New Roman"/>
          <w:color w:val="000000" w:themeColor="text1"/>
        </w:rPr>
        <w:t xml:space="preserve"> potencia y los peligros de las máquinas de decir artificiales </w:t>
      </w:r>
    </w:p>
    <w:p w14:paraId="5279BE38" w14:textId="77777777" w:rsidR="002A0593" w:rsidRPr="00CF1FB0" w:rsidRDefault="002A0593" w:rsidP="002A0593">
      <w:pPr>
        <w:tabs>
          <w:tab w:val="left" w:pos="8100"/>
          <w:tab w:val="left" w:pos="8460"/>
        </w:tabs>
        <w:jc w:val="both"/>
        <w:rPr>
          <w:rFonts w:ascii="Times New Roman" w:hAnsi="Times New Roman" w:cs="Times New Roman"/>
          <w:color w:val="000000" w:themeColor="text1"/>
        </w:rPr>
      </w:pPr>
      <w:r w:rsidRPr="00CF1FB0">
        <w:rPr>
          <w:rFonts w:ascii="Times New Roman" w:hAnsi="Times New Roman" w:cs="Times New Roman"/>
          <w:color w:val="000000" w:themeColor="text1"/>
        </w:rPr>
        <w:t>-Señalar</w:t>
      </w:r>
      <w:r w:rsidR="00CF1FB0">
        <w:rPr>
          <w:rFonts w:ascii="Times New Roman" w:hAnsi="Times New Roman" w:cs="Times New Roman"/>
          <w:color w:val="000000" w:themeColor="text1"/>
        </w:rPr>
        <w:t xml:space="preserve"> las diferencias entre pensar humano y pensar artificial</w:t>
      </w:r>
    </w:p>
    <w:p w14:paraId="238350FF" w14:textId="77777777" w:rsidR="002A0593" w:rsidRPr="001C4AC3" w:rsidRDefault="002A0593" w:rsidP="002A0593">
      <w:pPr>
        <w:tabs>
          <w:tab w:val="left" w:pos="8100"/>
          <w:tab w:val="left" w:pos="8460"/>
        </w:tabs>
        <w:ind w:hanging="142"/>
        <w:jc w:val="both"/>
        <w:rPr>
          <w:rFonts w:ascii="Times New Roman" w:hAnsi="Times New Roman" w:cs="Times New Roman"/>
          <w:b/>
        </w:rPr>
      </w:pPr>
    </w:p>
    <w:p w14:paraId="14558415" w14:textId="77777777" w:rsidR="002A0593" w:rsidRPr="001C4AC3" w:rsidRDefault="002A0593" w:rsidP="003411D5">
      <w:pPr>
        <w:tabs>
          <w:tab w:val="left" w:pos="8100"/>
          <w:tab w:val="left" w:pos="8460"/>
          <w:tab w:val="left" w:pos="9070"/>
        </w:tabs>
        <w:jc w:val="both"/>
        <w:rPr>
          <w:rFonts w:ascii="Times New Roman" w:hAnsi="Times New Roman" w:cs="Times New Roman"/>
          <w:b/>
        </w:rPr>
      </w:pPr>
    </w:p>
    <w:p w14:paraId="2FB8DB31" w14:textId="77777777" w:rsidR="002A0593" w:rsidRPr="00E555AF" w:rsidRDefault="002A0593" w:rsidP="002A0593">
      <w:pPr>
        <w:tabs>
          <w:tab w:val="left" w:pos="8100"/>
          <w:tab w:val="left" w:pos="8460"/>
        </w:tabs>
        <w:ind w:hanging="142"/>
        <w:jc w:val="both"/>
        <w:rPr>
          <w:rFonts w:ascii="Times New Roman" w:hAnsi="Times New Roman" w:cs="Times New Roman"/>
          <w:color w:val="000000" w:themeColor="text1"/>
        </w:rPr>
      </w:pPr>
      <w:r w:rsidRPr="00B31ABD">
        <w:rPr>
          <w:rFonts w:ascii="Times New Roman" w:hAnsi="Times New Roman" w:cs="Times New Roman"/>
          <w:b/>
          <w:u w:val="single"/>
        </w:rPr>
        <w:t>Unidad 1</w:t>
      </w:r>
      <w:r w:rsidRPr="001C4AC3">
        <w:rPr>
          <w:rFonts w:ascii="Times New Roman" w:hAnsi="Times New Roman" w:cs="Times New Roman"/>
        </w:rPr>
        <w:t>:</w:t>
      </w:r>
      <w:r w:rsidR="00A142A1">
        <w:rPr>
          <w:rFonts w:ascii="Times New Roman" w:hAnsi="Times New Roman" w:cs="Times New Roman"/>
        </w:rPr>
        <w:t xml:space="preserve"> </w:t>
      </w:r>
      <w:r w:rsidR="00B61D90" w:rsidRPr="00B61D90">
        <w:rPr>
          <w:rFonts w:ascii="Times New Roman" w:hAnsi="Times New Roman" w:cs="Times New Roman"/>
          <w:color w:val="000000" w:themeColor="text1"/>
        </w:rPr>
        <w:t xml:space="preserve">Lenguaje humano y lenguaje </w:t>
      </w:r>
      <w:proofErr w:type="spellStart"/>
      <w:r w:rsidR="00B61D90" w:rsidRPr="00B61D90">
        <w:rPr>
          <w:rFonts w:ascii="Times New Roman" w:hAnsi="Times New Roman" w:cs="Times New Roman"/>
          <w:color w:val="000000" w:themeColor="text1"/>
        </w:rPr>
        <w:t>maquínico</w:t>
      </w:r>
      <w:proofErr w:type="spellEnd"/>
      <w:r w:rsidR="00B61D90">
        <w:rPr>
          <w:rFonts w:ascii="Times New Roman" w:hAnsi="Times New Roman" w:cs="Times New Roman"/>
          <w:color w:val="000000" w:themeColor="text1"/>
        </w:rPr>
        <w:t>.</w:t>
      </w:r>
      <w:r w:rsidRPr="001C4AC3">
        <w:rPr>
          <w:rFonts w:ascii="Times New Roman" w:hAnsi="Times New Roman" w:cs="Times New Roman"/>
          <w:color w:val="000000" w:themeColor="text1"/>
        </w:rPr>
        <w:t xml:space="preserve"> </w:t>
      </w:r>
      <w:r w:rsidRPr="001C4AC3">
        <w:rPr>
          <w:rFonts w:ascii="Times New Roman" w:hAnsi="Times New Roman" w:cs="Times New Roman"/>
        </w:rPr>
        <w:t xml:space="preserve">(a cargo de Solange </w:t>
      </w:r>
      <w:proofErr w:type="spellStart"/>
      <w:r w:rsidRPr="001C4AC3">
        <w:rPr>
          <w:rFonts w:ascii="Times New Roman" w:hAnsi="Times New Roman" w:cs="Times New Roman"/>
        </w:rPr>
        <w:t>Camauër</w:t>
      </w:r>
      <w:proofErr w:type="spellEnd"/>
      <w:r w:rsidRPr="001C4AC3">
        <w:rPr>
          <w:rFonts w:ascii="Times New Roman" w:hAnsi="Times New Roman" w:cs="Times New Roman"/>
        </w:rPr>
        <w:t xml:space="preserve">. </w:t>
      </w:r>
      <w:r w:rsidR="00BC40D2">
        <w:rPr>
          <w:rFonts w:ascii="Times New Roman" w:hAnsi="Times New Roman" w:cs="Times New Roman"/>
        </w:rPr>
        <w:t>1</w:t>
      </w:r>
      <w:r w:rsidRPr="001C4AC3">
        <w:rPr>
          <w:rFonts w:ascii="Times New Roman" w:hAnsi="Times New Roman" w:cs="Times New Roman"/>
        </w:rPr>
        <w:t xml:space="preserve"> clase</w:t>
      </w:r>
      <w:r>
        <w:rPr>
          <w:rFonts w:ascii="Times New Roman" w:hAnsi="Times New Roman" w:cs="Times New Roman"/>
        </w:rPr>
        <w:t xml:space="preserve">, </w:t>
      </w:r>
      <w:proofErr w:type="gramStart"/>
      <w:r w:rsidR="00E555AF" w:rsidRPr="00E555AF">
        <w:rPr>
          <w:rFonts w:ascii="Times New Roman" w:hAnsi="Times New Roman" w:cs="Times New Roman"/>
          <w:color w:val="000000" w:themeColor="text1"/>
        </w:rPr>
        <w:t>20  agosto</w:t>
      </w:r>
      <w:proofErr w:type="gramEnd"/>
      <w:r w:rsidRPr="00E555AF">
        <w:rPr>
          <w:rFonts w:ascii="Times New Roman" w:hAnsi="Times New Roman" w:cs="Times New Roman"/>
          <w:color w:val="000000" w:themeColor="text1"/>
        </w:rPr>
        <w:t>)</w:t>
      </w:r>
    </w:p>
    <w:p w14:paraId="61BDBE2A" w14:textId="77777777" w:rsidR="002A0593" w:rsidRPr="00E555AF" w:rsidRDefault="002A0593" w:rsidP="002A0593">
      <w:pPr>
        <w:tabs>
          <w:tab w:val="left" w:pos="8100"/>
          <w:tab w:val="left" w:pos="8460"/>
        </w:tabs>
        <w:ind w:hanging="142"/>
        <w:jc w:val="both"/>
        <w:rPr>
          <w:rFonts w:ascii="Times New Roman" w:hAnsi="Times New Roman" w:cs="Times New Roman"/>
          <w:b/>
          <w:color w:val="000000" w:themeColor="text1"/>
        </w:rPr>
      </w:pPr>
    </w:p>
    <w:p w14:paraId="47354985" w14:textId="77777777" w:rsidR="002A0593" w:rsidRDefault="002A0593" w:rsidP="002A0593">
      <w:pPr>
        <w:tabs>
          <w:tab w:val="left" w:pos="8100"/>
          <w:tab w:val="left" w:pos="8460"/>
        </w:tabs>
        <w:ind w:hanging="142"/>
        <w:jc w:val="both"/>
        <w:rPr>
          <w:rFonts w:ascii="Times New Roman" w:eastAsia="Trebuchet MS" w:hAnsi="Times New Roman" w:cs="Times New Roman"/>
          <w:b/>
        </w:rPr>
      </w:pPr>
      <w:r w:rsidRPr="001C4AC3">
        <w:rPr>
          <w:rFonts w:ascii="Times New Roman" w:eastAsia="Trebuchet MS" w:hAnsi="Times New Roman" w:cs="Times New Roman"/>
          <w:b/>
        </w:rPr>
        <w:t>Contenidos:</w:t>
      </w:r>
    </w:p>
    <w:p w14:paraId="62523B3F" w14:textId="77777777" w:rsidR="00B61D90" w:rsidRDefault="00B61D90" w:rsidP="002A0593">
      <w:pPr>
        <w:tabs>
          <w:tab w:val="left" w:pos="8100"/>
          <w:tab w:val="left" w:pos="8460"/>
        </w:tabs>
        <w:ind w:hanging="142"/>
        <w:jc w:val="both"/>
        <w:rPr>
          <w:rFonts w:ascii="Times New Roman" w:eastAsia="Trebuchet MS" w:hAnsi="Times New Roman" w:cs="Times New Roman"/>
          <w:bCs/>
        </w:rPr>
      </w:pPr>
      <w:r>
        <w:rPr>
          <w:rFonts w:ascii="Times New Roman" w:eastAsia="Trebuchet MS" w:hAnsi="Times New Roman" w:cs="Times New Roman"/>
          <w:bCs/>
        </w:rPr>
        <w:t>-</w:t>
      </w:r>
      <w:r w:rsidR="00E555AF">
        <w:rPr>
          <w:rFonts w:ascii="Times New Roman" w:eastAsia="Trebuchet MS" w:hAnsi="Times New Roman" w:cs="Times New Roman"/>
          <w:bCs/>
        </w:rPr>
        <w:t xml:space="preserve">Introducción </w:t>
      </w:r>
      <w:r w:rsidR="00CF1FB0">
        <w:rPr>
          <w:rFonts w:ascii="Times New Roman" w:eastAsia="Trebuchet MS" w:hAnsi="Times New Roman" w:cs="Times New Roman"/>
          <w:bCs/>
        </w:rPr>
        <w:t>a</w:t>
      </w:r>
      <w:r w:rsidR="00E555AF">
        <w:rPr>
          <w:rFonts w:ascii="Times New Roman" w:eastAsia="Trebuchet MS" w:hAnsi="Times New Roman" w:cs="Times New Roman"/>
          <w:bCs/>
        </w:rPr>
        <w:t xml:space="preserve"> la cuestión: </w:t>
      </w:r>
      <w:r w:rsidRPr="00B61D90">
        <w:rPr>
          <w:rFonts w:ascii="Times New Roman" w:eastAsia="Trebuchet MS" w:hAnsi="Times New Roman" w:cs="Times New Roman"/>
          <w:bCs/>
        </w:rPr>
        <w:t>Borges</w:t>
      </w:r>
      <w:r>
        <w:rPr>
          <w:rFonts w:ascii="Times New Roman" w:eastAsia="Trebuchet MS" w:hAnsi="Times New Roman" w:cs="Times New Roman"/>
          <w:bCs/>
        </w:rPr>
        <w:t>, lenguaje y máquinas</w:t>
      </w:r>
    </w:p>
    <w:p w14:paraId="07B7C81E" w14:textId="77777777" w:rsidR="002A0593" w:rsidRPr="00E555AF" w:rsidRDefault="00E555AF" w:rsidP="00CF1FB0">
      <w:pPr>
        <w:tabs>
          <w:tab w:val="left" w:pos="8100"/>
          <w:tab w:val="left" w:pos="8460"/>
        </w:tabs>
        <w:jc w:val="both"/>
        <w:rPr>
          <w:rFonts w:ascii="Times New Roman" w:eastAsia="Trebuchet MS" w:hAnsi="Times New Roman" w:cs="Times New Roman"/>
        </w:rPr>
      </w:pPr>
      <w:r>
        <w:rPr>
          <w:rFonts w:ascii="Times New Roman" w:eastAsia="Trebuchet MS" w:hAnsi="Times New Roman" w:cs="Times New Roman"/>
        </w:rPr>
        <w:t xml:space="preserve">                </w:t>
      </w:r>
    </w:p>
    <w:p w14:paraId="3084CD6A" w14:textId="77777777" w:rsidR="002A0593" w:rsidRPr="00CF1FB0" w:rsidRDefault="002A0593" w:rsidP="002A0593">
      <w:pPr>
        <w:numPr>
          <w:ilvl w:val="0"/>
          <w:numId w:val="1"/>
        </w:numPr>
        <w:tabs>
          <w:tab w:val="clear" w:pos="0"/>
          <w:tab w:val="left" w:pos="8100"/>
          <w:tab w:val="left" w:pos="8460"/>
        </w:tabs>
        <w:spacing w:line="360" w:lineRule="auto"/>
        <w:jc w:val="both"/>
        <w:rPr>
          <w:rFonts w:ascii="Times New Roman" w:hAnsi="Times New Roman" w:cs="Times New Roman"/>
          <w:b/>
        </w:rPr>
      </w:pPr>
      <w:r w:rsidRPr="001C4AC3">
        <w:rPr>
          <w:rFonts w:ascii="Times New Roman" w:eastAsia="Trebuchet MS" w:hAnsi="Times New Roman" w:cs="Times New Roman"/>
          <w:b/>
        </w:rPr>
        <w:t>Bibliografía obligatoria:</w:t>
      </w:r>
      <w:r w:rsidR="00CF1FB0">
        <w:rPr>
          <w:rFonts w:ascii="Times New Roman" w:eastAsia="Trebuchet MS" w:hAnsi="Times New Roman" w:cs="Times New Roman"/>
          <w:b/>
        </w:rPr>
        <w:t xml:space="preserve"> </w:t>
      </w:r>
    </w:p>
    <w:p w14:paraId="71C91CEB" w14:textId="77777777" w:rsidR="00CF1FB0" w:rsidRPr="00CF1FB0" w:rsidRDefault="00CF1FB0" w:rsidP="002A0593">
      <w:pPr>
        <w:numPr>
          <w:ilvl w:val="0"/>
          <w:numId w:val="1"/>
        </w:numPr>
        <w:tabs>
          <w:tab w:val="clear" w:pos="0"/>
          <w:tab w:val="left" w:pos="8100"/>
          <w:tab w:val="left" w:pos="8460"/>
        </w:tabs>
        <w:spacing w:line="360" w:lineRule="auto"/>
        <w:jc w:val="both"/>
        <w:rPr>
          <w:rFonts w:ascii="Times New Roman" w:hAnsi="Times New Roman" w:cs="Times New Roman"/>
          <w:bCs/>
        </w:rPr>
      </w:pPr>
      <w:r>
        <w:rPr>
          <w:rFonts w:ascii="Times New Roman" w:eastAsia="Trebuchet MS" w:hAnsi="Times New Roman" w:cs="Times New Roman"/>
          <w:bCs/>
        </w:rPr>
        <w:t xml:space="preserve">Borges, J.L. </w:t>
      </w:r>
      <w:r w:rsidRPr="00CF1FB0">
        <w:rPr>
          <w:rFonts w:ascii="Times New Roman" w:eastAsia="Trebuchet MS" w:hAnsi="Times New Roman" w:cs="Times New Roman"/>
          <w:bCs/>
        </w:rPr>
        <w:t>El idioma analítico de John Wilkins</w:t>
      </w:r>
      <w:r w:rsidR="00982DE7">
        <w:rPr>
          <w:rFonts w:ascii="Times New Roman" w:eastAsia="Trebuchet MS" w:hAnsi="Times New Roman" w:cs="Times New Roman"/>
          <w:bCs/>
        </w:rPr>
        <w:t xml:space="preserve">, </w:t>
      </w:r>
      <w:r w:rsidR="00982DE7" w:rsidRPr="00982DE7">
        <w:rPr>
          <w:rFonts w:ascii="Times New Roman" w:eastAsia="Trebuchet MS" w:hAnsi="Times New Roman" w:cs="Times New Roman"/>
          <w:bCs/>
          <w:i/>
          <w:iCs/>
        </w:rPr>
        <w:t>OC</w:t>
      </w:r>
      <w:r w:rsidR="00982DE7">
        <w:rPr>
          <w:rFonts w:ascii="Times New Roman" w:eastAsia="Trebuchet MS" w:hAnsi="Times New Roman" w:cs="Times New Roman"/>
          <w:bCs/>
          <w:i/>
          <w:iCs/>
        </w:rPr>
        <w:t>,</w:t>
      </w:r>
      <w:r w:rsidR="00982DE7">
        <w:rPr>
          <w:rFonts w:ascii="Times New Roman" w:eastAsia="Trebuchet MS" w:hAnsi="Times New Roman" w:cs="Times New Roman"/>
          <w:bCs/>
        </w:rPr>
        <w:t xml:space="preserve"> Buenos Aires,</w:t>
      </w:r>
      <w:r w:rsidR="00982DE7">
        <w:rPr>
          <w:rFonts w:ascii="Times New Roman" w:eastAsia="Trebuchet MS" w:hAnsi="Times New Roman" w:cs="Times New Roman"/>
          <w:bCs/>
          <w:i/>
          <w:iCs/>
        </w:rPr>
        <w:t xml:space="preserve"> </w:t>
      </w:r>
      <w:r w:rsidR="00982DE7">
        <w:rPr>
          <w:rFonts w:ascii="Times New Roman" w:eastAsia="Trebuchet MS" w:hAnsi="Times New Roman" w:cs="Times New Roman"/>
          <w:bCs/>
        </w:rPr>
        <w:t>EMECÉ, 1974</w:t>
      </w:r>
    </w:p>
    <w:p w14:paraId="4B67532A" w14:textId="77777777" w:rsidR="002A0593" w:rsidRPr="00CF1FB0" w:rsidRDefault="002A0593" w:rsidP="002A0593">
      <w:pPr>
        <w:numPr>
          <w:ilvl w:val="0"/>
          <w:numId w:val="1"/>
        </w:numPr>
        <w:tabs>
          <w:tab w:val="clear" w:pos="0"/>
          <w:tab w:val="left" w:pos="8100"/>
          <w:tab w:val="left" w:pos="8460"/>
        </w:tabs>
        <w:jc w:val="both"/>
        <w:rPr>
          <w:rFonts w:ascii="Times New Roman" w:hAnsi="Times New Roman" w:cs="Times New Roman"/>
          <w:bCs/>
        </w:rPr>
      </w:pPr>
      <w:r w:rsidRPr="00CF1FB0">
        <w:rPr>
          <w:rFonts w:ascii="Times New Roman" w:eastAsia="Trebuchet MS" w:hAnsi="Times New Roman" w:cs="Times New Roman"/>
          <w:bCs/>
        </w:rPr>
        <w:t>Bibliografía complementaria:</w:t>
      </w:r>
      <w:r w:rsidR="007146E2" w:rsidRPr="00CF1FB0">
        <w:rPr>
          <w:rFonts w:ascii="Times New Roman" w:eastAsia="Trebuchet MS" w:hAnsi="Times New Roman" w:cs="Times New Roman"/>
          <w:bCs/>
        </w:rPr>
        <w:t xml:space="preserve"> </w:t>
      </w:r>
    </w:p>
    <w:p w14:paraId="55EE4C65" w14:textId="77777777" w:rsidR="00CF1FB0" w:rsidRPr="00CF1FB0" w:rsidRDefault="00CF1FB0" w:rsidP="002A0593">
      <w:pPr>
        <w:numPr>
          <w:ilvl w:val="0"/>
          <w:numId w:val="1"/>
        </w:numPr>
        <w:tabs>
          <w:tab w:val="clear" w:pos="0"/>
          <w:tab w:val="left" w:pos="8100"/>
          <w:tab w:val="left" w:pos="8460"/>
        </w:tabs>
        <w:jc w:val="both"/>
        <w:rPr>
          <w:rFonts w:ascii="Times New Roman" w:hAnsi="Times New Roman" w:cs="Times New Roman"/>
          <w:bCs/>
        </w:rPr>
      </w:pPr>
    </w:p>
    <w:p w14:paraId="31F5AC3D" w14:textId="77777777" w:rsidR="00CF1FB0" w:rsidRPr="00CF1FB0" w:rsidRDefault="00CF1FB0" w:rsidP="002A0593">
      <w:pPr>
        <w:numPr>
          <w:ilvl w:val="0"/>
          <w:numId w:val="1"/>
        </w:numPr>
        <w:tabs>
          <w:tab w:val="clear" w:pos="0"/>
          <w:tab w:val="left" w:pos="8100"/>
          <w:tab w:val="left" w:pos="8460"/>
        </w:tabs>
        <w:jc w:val="both"/>
        <w:rPr>
          <w:rFonts w:ascii="Times New Roman" w:hAnsi="Times New Roman" w:cs="Times New Roman"/>
          <w:bCs/>
        </w:rPr>
      </w:pPr>
      <w:r w:rsidRPr="00CF1FB0">
        <w:rPr>
          <w:rFonts w:ascii="Times New Roman" w:eastAsia="Trebuchet MS" w:hAnsi="Times New Roman" w:cs="Times New Roman"/>
          <w:bCs/>
        </w:rPr>
        <w:t>Eco, U</w:t>
      </w:r>
      <w:r w:rsidRPr="00CF1FB0">
        <w:rPr>
          <w:rFonts w:ascii="Times New Roman" w:hAnsi="Times New Roman" w:cs="Times New Roman"/>
          <w:bCs/>
        </w:rPr>
        <w:t xml:space="preserve">., </w:t>
      </w:r>
      <w:r w:rsidRPr="00982DE7">
        <w:rPr>
          <w:rStyle w:val="Textoennegrita"/>
          <w:rFonts w:ascii="Times New Roman" w:hAnsi="Times New Roman" w:cs="Times New Roman"/>
          <w:b w:val="0"/>
          <w:i/>
          <w:iCs/>
        </w:rPr>
        <w:t>La búsqueda de la lengua perfecta.</w:t>
      </w:r>
      <w:r w:rsidRPr="00CF1FB0">
        <w:rPr>
          <w:rFonts w:ascii="Times New Roman" w:hAnsi="Times New Roman" w:cs="Times New Roman"/>
          <w:bCs/>
        </w:rPr>
        <w:t xml:space="preserve"> </w:t>
      </w:r>
      <w:proofErr w:type="gramStart"/>
      <w:r w:rsidRPr="00CF1FB0">
        <w:rPr>
          <w:rFonts w:ascii="Times New Roman" w:hAnsi="Times New Roman" w:cs="Times New Roman"/>
          <w:bCs/>
        </w:rPr>
        <w:t>Barcelona</w:t>
      </w:r>
      <w:r w:rsidR="00982DE7">
        <w:rPr>
          <w:rFonts w:ascii="Times New Roman" w:hAnsi="Times New Roman" w:cs="Times New Roman"/>
          <w:bCs/>
        </w:rPr>
        <w:t xml:space="preserve">, </w:t>
      </w:r>
      <w:r w:rsidRPr="00CF1FB0">
        <w:rPr>
          <w:rFonts w:ascii="Times New Roman" w:hAnsi="Times New Roman" w:cs="Times New Roman"/>
          <w:bCs/>
        </w:rPr>
        <w:t xml:space="preserve"> Crítica</w:t>
      </w:r>
      <w:proofErr w:type="gramEnd"/>
      <w:r w:rsidRPr="00CF1FB0">
        <w:rPr>
          <w:rFonts w:ascii="Times New Roman" w:hAnsi="Times New Roman" w:cs="Times New Roman"/>
          <w:bCs/>
        </w:rPr>
        <w:t>, 1995.</w:t>
      </w:r>
    </w:p>
    <w:p w14:paraId="2AA1DB96" w14:textId="77777777" w:rsidR="002A0593" w:rsidRPr="001C4AC3" w:rsidRDefault="002A0593" w:rsidP="002A0593">
      <w:pPr>
        <w:tabs>
          <w:tab w:val="left" w:pos="8100"/>
          <w:tab w:val="left" w:pos="8460"/>
        </w:tabs>
        <w:jc w:val="both"/>
        <w:rPr>
          <w:rFonts w:ascii="Times New Roman" w:hAnsi="Times New Roman" w:cs="Times New Roman"/>
          <w:b/>
        </w:rPr>
      </w:pPr>
    </w:p>
    <w:p w14:paraId="1E71CFC7" w14:textId="77777777" w:rsidR="002A0593" w:rsidRDefault="002A0593" w:rsidP="002A0593">
      <w:pPr>
        <w:tabs>
          <w:tab w:val="left" w:pos="8100"/>
          <w:tab w:val="left" w:pos="8460"/>
        </w:tabs>
        <w:spacing w:line="360" w:lineRule="auto"/>
        <w:jc w:val="both"/>
        <w:rPr>
          <w:rFonts w:ascii="Times New Roman" w:hAnsi="Times New Roman" w:cs="Times New Roman"/>
          <w:bCs/>
          <w:color w:val="FF0000"/>
        </w:rPr>
      </w:pPr>
    </w:p>
    <w:p w14:paraId="0F3CC74F" w14:textId="628F7C5E" w:rsidR="002A0593" w:rsidRPr="00BF1FDB" w:rsidRDefault="002A0593" w:rsidP="00A142A1">
      <w:pPr>
        <w:tabs>
          <w:tab w:val="left" w:pos="8100"/>
          <w:tab w:val="left" w:pos="8460"/>
        </w:tabs>
        <w:rPr>
          <w:rFonts w:ascii="Times New Roman" w:eastAsia="Times New Roman" w:hAnsi="Times New Roman" w:cs="Times New Roman"/>
          <w:b/>
        </w:rPr>
      </w:pPr>
      <w:r>
        <w:rPr>
          <w:rFonts w:ascii="Times New Roman" w:eastAsia="Times New Roman" w:hAnsi="Times New Roman" w:cs="Times New Roman"/>
          <w:b/>
          <w:u w:val="single"/>
        </w:rPr>
        <w:t>Unidad 2:</w:t>
      </w:r>
      <w:r>
        <w:rPr>
          <w:rFonts w:ascii="Times New Roman" w:eastAsia="Times New Roman" w:hAnsi="Times New Roman" w:cs="Times New Roman"/>
          <w:b/>
        </w:rPr>
        <w:t xml:space="preserve">  </w:t>
      </w:r>
      <w:r w:rsidR="00E72770" w:rsidRPr="00E72770">
        <w:rPr>
          <w:rFonts w:ascii="Times New Roman" w:eastAsia="Times New Roman" w:hAnsi="Times New Roman" w:cs="Times New Roman"/>
          <w:bCs/>
        </w:rPr>
        <w:t>Logos, huella y diferencia</w:t>
      </w:r>
      <w:r w:rsidR="00E72770">
        <w:rPr>
          <w:rFonts w:ascii="Times New Roman" w:eastAsia="Times New Roman" w:hAnsi="Times New Roman" w:cs="Times New Roman"/>
          <w:bCs/>
        </w:rPr>
        <w:t xml:space="preserve"> </w:t>
      </w:r>
      <w:r w:rsidR="00053977">
        <w:rPr>
          <w:rFonts w:ascii="Times New Roman" w:eastAsia="Times New Roman" w:hAnsi="Times New Roman" w:cs="Times New Roman"/>
          <w:b/>
          <w:color w:val="000000" w:themeColor="text1"/>
        </w:rPr>
        <w:t>(</w:t>
      </w:r>
      <w:r w:rsidR="00053977" w:rsidRPr="00053977">
        <w:rPr>
          <w:rFonts w:ascii="Times New Roman" w:eastAsia="Times New Roman" w:hAnsi="Times New Roman" w:cs="Times New Roman"/>
          <w:bCs/>
          <w:color w:val="000000" w:themeColor="text1"/>
        </w:rPr>
        <w:t>a cargo</w:t>
      </w:r>
      <w:r w:rsidR="00B31ABD">
        <w:rPr>
          <w:rFonts w:ascii="Times New Roman" w:eastAsia="Times New Roman" w:hAnsi="Times New Roman" w:cs="Times New Roman"/>
          <w:bCs/>
          <w:color w:val="000000" w:themeColor="text1"/>
        </w:rPr>
        <w:t xml:space="preserve"> de</w:t>
      </w:r>
      <w:r>
        <w:rPr>
          <w:rFonts w:ascii="Times New Roman" w:eastAsia="Times New Roman" w:hAnsi="Times New Roman" w:cs="Times New Roman"/>
        </w:rPr>
        <w:t xml:space="preserve"> </w:t>
      </w:r>
      <w:r w:rsidR="00106EF6" w:rsidRPr="00106EF6">
        <w:rPr>
          <w:rFonts w:ascii="Times New Roman" w:eastAsia="Times New Roman" w:hAnsi="Times New Roman" w:cs="Times New Roman"/>
        </w:rPr>
        <w:t xml:space="preserve">Ana </w:t>
      </w:r>
      <w:proofErr w:type="spellStart"/>
      <w:r w:rsidR="00106EF6" w:rsidRPr="00106EF6">
        <w:rPr>
          <w:rFonts w:ascii="Times New Roman" w:eastAsia="Times New Roman" w:hAnsi="Times New Roman" w:cs="Times New Roman"/>
        </w:rPr>
        <w:t>Sorin</w:t>
      </w:r>
      <w:proofErr w:type="spellEnd"/>
      <w:r>
        <w:rPr>
          <w:rFonts w:ascii="Times New Roman" w:eastAsia="Times New Roman" w:hAnsi="Times New Roman" w:cs="Times New Roman"/>
        </w:rPr>
        <w:t xml:space="preserve">, </w:t>
      </w:r>
      <w:r w:rsidR="00BC40D2">
        <w:rPr>
          <w:rFonts w:ascii="Times New Roman" w:eastAsia="Times New Roman" w:hAnsi="Times New Roman" w:cs="Times New Roman"/>
        </w:rPr>
        <w:t>5</w:t>
      </w:r>
      <w:r>
        <w:rPr>
          <w:rFonts w:ascii="Times New Roman" w:eastAsia="Times New Roman" w:hAnsi="Times New Roman" w:cs="Times New Roman"/>
        </w:rPr>
        <w:t xml:space="preserve"> clases</w:t>
      </w:r>
      <w:r w:rsidR="00BC40D2">
        <w:rPr>
          <w:rFonts w:ascii="Times New Roman" w:eastAsia="Times New Roman" w:hAnsi="Times New Roman" w:cs="Times New Roman"/>
        </w:rPr>
        <w:t xml:space="preserve">, </w:t>
      </w:r>
      <w:bookmarkStart w:id="0" w:name="_Hlk199404535"/>
      <w:r w:rsidR="00BC40D2">
        <w:rPr>
          <w:rFonts w:ascii="Times New Roman" w:eastAsia="Times New Roman" w:hAnsi="Times New Roman" w:cs="Times New Roman"/>
        </w:rPr>
        <w:t>27/08-24/09</w:t>
      </w:r>
      <w:bookmarkEnd w:id="0"/>
      <w:r>
        <w:rPr>
          <w:rFonts w:ascii="Times New Roman" w:eastAsia="Times New Roman" w:hAnsi="Times New Roman" w:cs="Times New Roman"/>
        </w:rPr>
        <w:t>)</w:t>
      </w:r>
    </w:p>
    <w:p w14:paraId="29B6D627" w14:textId="77777777" w:rsidR="002A0593" w:rsidRDefault="002A0593" w:rsidP="002A0593">
      <w:pPr>
        <w:tabs>
          <w:tab w:val="left" w:pos="8100"/>
          <w:tab w:val="left" w:pos="8460"/>
        </w:tabs>
        <w:jc w:val="both"/>
        <w:rPr>
          <w:rFonts w:ascii="Times New Roman" w:eastAsia="Times New Roman" w:hAnsi="Times New Roman" w:cs="Times New Roman"/>
        </w:rPr>
      </w:pPr>
    </w:p>
    <w:p w14:paraId="66424F56" w14:textId="499B528E" w:rsidR="002A0593" w:rsidRDefault="002A0593" w:rsidP="002A0593">
      <w:pPr>
        <w:tabs>
          <w:tab w:val="left" w:pos="8100"/>
          <w:tab w:val="left" w:pos="8460"/>
        </w:tabs>
        <w:jc w:val="both"/>
        <w:rPr>
          <w:rFonts w:ascii="Times New Roman" w:eastAsia="Times New Roman" w:hAnsi="Times New Roman" w:cs="Times New Roman"/>
        </w:rPr>
      </w:pPr>
      <w:r>
        <w:rPr>
          <w:rFonts w:ascii="Times New Roman" w:eastAsia="Times New Roman" w:hAnsi="Times New Roman" w:cs="Times New Roman"/>
          <w:b/>
        </w:rPr>
        <w:t>Contenidos</w:t>
      </w:r>
      <w:r>
        <w:rPr>
          <w:rFonts w:ascii="Times New Roman" w:eastAsia="Times New Roman" w:hAnsi="Times New Roman" w:cs="Times New Roman"/>
        </w:rPr>
        <w:t>:</w:t>
      </w:r>
    </w:p>
    <w:p w14:paraId="2C650095" w14:textId="747327E2" w:rsidR="00106EF6" w:rsidRDefault="00106EF6" w:rsidP="002A0593">
      <w:pPr>
        <w:tabs>
          <w:tab w:val="left" w:pos="8100"/>
          <w:tab w:val="left" w:pos="8460"/>
        </w:tabs>
        <w:jc w:val="both"/>
        <w:rPr>
          <w:rFonts w:ascii="Times New Roman" w:eastAsia="Times New Roman" w:hAnsi="Times New Roman" w:cs="Times New Roman"/>
        </w:rPr>
      </w:pPr>
      <w:r>
        <w:rPr>
          <w:rFonts w:ascii="Times New Roman" w:eastAsia="Times New Roman" w:hAnsi="Times New Roman" w:cs="Times New Roman"/>
        </w:rPr>
        <w:t>-Estructuralismo: acontecimiento, signo, ciencia</w:t>
      </w:r>
    </w:p>
    <w:p w14:paraId="533D1A93" w14:textId="195F925C" w:rsidR="00106EF6" w:rsidRDefault="00106EF6" w:rsidP="002A0593">
      <w:pPr>
        <w:tabs>
          <w:tab w:val="left" w:pos="8100"/>
          <w:tab w:val="left" w:pos="8460"/>
        </w:tabs>
        <w:jc w:val="both"/>
        <w:rPr>
          <w:rFonts w:ascii="Times New Roman" w:eastAsia="Times New Roman" w:hAnsi="Times New Roman" w:cs="Times New Roman"/>
        </w:rPr>
      </w:pPr>
      <w:r>
        <w:rPr>
          <w:rFonts w:ascii="Times New Roman" w:eastAsia="Times New Roman" w:hAnsi="Times New Roman" w:cs="Times New Roman"/>
        </w:rPr>
        <w:t>-La “metafísica de la presencia” y sus distintas críticas</w:t>
      </w:r>
    </w:p>
    <w:p w14:paraId="4A5A9F1D" w14:textId="6B0B946B" w:rsidR="00106EF6" w:rsidRDefault="00106EF6" w:rsidP="002A0593">
      <w:pPr>
        <w:tabs>
          <w:tab w:val="left" w:pos="8100"/>
          <w:tab w:val="left" w:pos="8460"/>
        </w:tabs>
        <w:jc w:val="both"/>
        <w:rPr>
          <w:rFonts w:ascii="Times New Roman" w:eastAsia="Times New Roman" w:hAnsi="Times New Roman" w:cs="Times New Roman"/>
        </w:rPr>
      </w:pPr>
      <w:r>
        <w:rPr>
          <w:rFonts w:ascii="Times New Roman" w:eastAsia="Times New Roman" w:hAnsi="Times New Roman" w:cs="Times New Roman"/>
        </w:rPr>
        <w:t xml:space="preserve">-El </w:t>
      </w:r>
      <w:proofErr w:type="spellStart"/>
      <w:r>
        <w:rPr>
          <w:rFonts w:ascii="Times New Roman" w:eastAsia="Times New Roman" w:hAnsi="Times New Roman" w:cs="Times New Roman"/>
        </w:rPr>
        <w:t>logofonocentrismo</w:t>
      </w:r>
      <w:proofErr w:type="spellEnd"/>
      <w:r>
        <w:rPr>
          <w:rFonts w:ascii="Times New Roman" w:eastAsia="Times New Roman" w:hAnsi="Times New Roman" w:cs="Times New Roman"/>
        </w:rPr>
        <w:t xml:space="preserve"> de Derrida</w:t>
      </w:r>
    </w:p>
    <w:p w14:paraId="460E3D84" w14:textId="38FDD6B0" w:rsidR="00106EF6" w:rsidRDefault="00106EF6" w:rsidP="002A0593">
      <w:pPr>
        <w:tabs>
          <w:tab w:val="left" w:pos="8100"/>
          <w:tab w:val="left" w:pos="8460"/>
        </w:tabs>
        <w:jc w:val="both"/>
        <w:rPr>
          <w:rFonts w:ascii="Times New Roman" w:eastAsia="Times New Roman" w:hAnsi="Times New Roman" w:cs="Times New Roman"/>
        </w:rPr>
      </w:pPr>
      <w:r>
        <w:rPr>
          <w:rFonts w:ascii="Times New Roman" w:eastAsia="Times New Roman" w:hAnsi="Times New Roman" w:cs="Times New Roman"/>
        </w:rPr>
        <w:t>-Escritura: huella e iteración</w:t>
      </w:r>
    </w:p>
    <w:p w14:paraId="5FDB5FDB" w14:textId="7BC01AE3" w:rsidR="00106EF6" w:rsidRPr="00053977" w:rsidRDefault="00106EF6" w:rsidP="002A0593">
      <w:pPr>
        <w:tabs>
          <w:tab w:val="left" w:pos="8100"/>
          <w:tab w:val="left" w:pos="8460"/>
        </w:tabs>
        <w:jc w:val="both"/>
        <w:rPr>
          <w:rFonts w:ascii="Times New Roman" w:eastAsia="Times New Roman" w:hAnsi="Times New Roman" w:cs="Times New Roman"/>
          <w:color w:val="FF0000"/>
        </w:rPr>
      </w:pPr>
      <w:r>
        <w:rPr>
          <w:rFonts w:ascii="Times New Roman" w:eastAsia="Times New Roman" w:hAnsi="Times New Roman" w:cs="Times New Roman"/>
        </w:rPr>
        <w:t>-Derrida lector de la tradición: la deconstrucción</w:t>
      </w:r>
    </w:p>
    <w:p w14:paraId="18EA86CA" w14:textId="77777777" w:rsidR="002A0593" w:rsidRDefault="002A0593" w:rsidP="002A0593">
      <w:pPr>
        <w:tabs>
          <w:tab w:val="left" w:pos="8100"/>
          <w:tab w:val="left" w:pos="8460"/>
        </w:tabs>
        <w:jc w:val="both"/>
        <w:rPr>
          <w:rFonts w:ascii="Times New Roman" w:eastAsia="Times New Roman" w:hAnsi="Times New Roman" w:cs="Times New Roman"/>
          <w:b/>
        </w:rPr>
      </w:pPr>
    </w:p>
    <w:p w14:paraId="7841A01D" w14:textId="597768D4" w:rsidR="002A0593" w:rsidRDefault="002A0593" w:rsidP="002A0593">
      <w:pPr>
        <w:tabs>
          <w:tab w:val="left" w:pos="8100"/>
          <w:tab w:val="left" w:pos="8460"/>
        </w:tabs>
        <w:jc w:val="both"/>
        <w:rPr>
          <w:rFonts w:ascii="Times New Roman" w:eastAsia="Times New Roman" w:hAnsi="Times New Roman" w:cs="Times New Roman"/>
          <w:b/>
        </w:rPr>
      </w:pPr>
      <w:r>
        <w:rPr>
          <w:rFonts w:ascii="Times New Roman" w:eastAsia="Times New Roman" w:hAnsi="Times New Roman" w:cs="Times New Roman"/>
          <w:b/>
        </w:rPr>
        <w:t>Bibliografía obligatoria:</w:t>
      </w:r>
    </w:p>
    <w:p w14:paraId="08A8633D" w14:textId="6977DF7E" w:rsidR="002A0593" w:rsidRDefault="00106EF6" w:rsidP="002A0593">
      <w:pPr>
        <w:tabs>
          <w:tab w:val="left" w:pos="8100"/>
          <w:tab w:val="left" w:pos="8460"/>
        </w:tabs>
        <w:jc w:val="both"/>
        <w:rPr>
          <w:rFonts w:ascii="Times New Roman" w:eastAsia="Times New Roman" w:hAnsi="Times New Roman" w:cs="Times New Roman"/>
          <w:bCs/>
        </w:rPr>
      </w:pPr>
      <w:r w:rsidRPr="00106EF6">
        <w:rPr>
          <w:rFonts w:ascii="Times New Roman" w:eastAsia="Times New Roman" w:hAnsi="Times New Roman" w:cs="Times New Roman"/>
          <w:bCs/>
        </w:rPr>
        <w:lastRenderedPageBreak/>
        <w:t xml:space="preserve">Jacques, Derrida, “La </w:t>
      </w:r>
      <w:proofErr w:type="spellStart"/>
      <w:r w:rsidRPr="00106EF6">
        <w:rPr>
          <w:rFonts w:ascii="Times New Roman" w:eastAsia="Times New Roman" w:hAnsi="Times New Roman" w:cs="Times New Roman"/>
          <w:bCs/>
        </w:rPr>
        <w:t>différance</w:t>
      </w:r>
      <w:proofErr w:type="spellEnd"/>
      <w:r w:rsidRPr="00106EF6">
        <w:rPr>
          <w:rFonts w:ascii="Times New Roman" w:eastAsia="Times New Roman" w:hAnsi="Times New Roman" w:cs="Times New Roman"/>
          <w:bCs/>
        </w:rPr>
        <w:t xml:space="preserve">”, en </w:t>
      </w:r>
      <w:r w:rsidRPr="00106EF6">
        <w:rPr>
          <w:rFonts w:ascii="Times New Roman" w:eastAsia="Times New Roman" w:hAnsi="Times New Roman" w:cs="Times New Roman"/>
          <w:bCs/>
          <w:i/>
          <w:iCs/>
        </w:rPr>
        <w:t>Márgenes de la filosofía</w:t>
      </w:r>
      <w:r w:rsidRPr="00106EF6">
        <w:rPr>
          <w:rFonts w:ascii="Times New Roman" w:eastAsia="Times New Roman" w:hAnsi="Times New Roman" w:cs="Times New Roman"/>
          <w:bCs/>
        </w:rPr>
        <w:t>, trad. cast. C. González Marín, Madrid, Cátedra, 1994.</w:t>
      </w:r>
    </w:p>
    <w:p w14:paraId="3EF3C173" w14:textId="76A23560" w:rsidR="002A0593" w:rsidRDefault="00106EF6" w:rsidP="003411D5">
      <w:pPr>
        <w:tabs>
          <w:tab w:val="left" w:pos="8100"/>
          <w:tab w:val="left" w:pos="8460"/>
        </w:tabs>
        <w:jc w:val="both"/>
        <w:rPr>
          <w:rFonts w:ascii="Times New Roman" w:eastAsia="Times New Roman" w:hAnsi="Times New Roman" w:cs="Times New Roman"/>
          <w:bCs/>
        </w:rPr>
      </w:pPr>
      <w:r>
        <w:rPr>
          <w:rFonts w:ascii="Times New Roman" w:eastAsia="Times New Roman" w:hAnsi="Times New Roman" w:cs="Times New Roman"/>
          <w:bCs/>
        </w:rPr>
        <w:t xml:space="preserve">--------------------, “El fin del libro y el comienzo de la escritura”, en </w:t>
      </w:r>
      <w:r w:rsidRPr="00106EF6">
        <w:rPr>
          <w:rFonts w:ascii="Times New Roman" w:eastAsia="Times New Roman" w:hAnsi="Times New Roman" w:cs="Times New Roman"/>
          <w:bCs/>
          <w:i/>
          <w:iCs/>
        </w:rPr>
        <w:t xml:space="preserve">De la </w:t>
      </w:r>
      <w:proofErr w:type="spellStart"/>
      <w:r w:rsidRPr="00106EF6">
        <w:rPr>
          <w:rFonts w:ascii="Times New Roman" w:eastAsia="Times New Roman" w:hAnsi="Times New Roman" w:cs="Times New Roman"/>
          <w:bCs/>
          <w:i/>
          <w:iCs/>
        </w:rPr>
        <w:t>grammatología</w:t>
      </w:r>
      <w:proofErr w:type="spellEnd"/>
      <w:r w:rsidRPr="00106EF6">
        <w:rPr>
          <w:rFonts w:ascii="Times New Roman" w:eastAsia="Times New Roman" w:hAnsi="Times New Roman" w:cs="Times New Roman"/>
          <w:bCs/>
        </w:rPr>
        <w:t xml:space="preserve">, trad. cast. O. del Barco y C. </w:t>
      </w:r>
      <w:proofErr w:type="spellStart"/>
      <w:r w:rsidRPr="00106EF6">
        <w:rPr>
          <w:rFonts w:ascii="Times New Roman" w:eastAsia="Times New Roman" w:hAnsi="Times New Roman" w:cs="Times New Roman"/>
          <w:bCs/>
        </w:rPr>
        <w:t>Ceretti</w:t>
      </w:r>
      <w:proofErr w:type="spellEnd"/>
      <w:r w:rsidRPr="00106EF6">
        <w:rPr>
          <w:rFonts w:ascii="Times New Roman" w:eastAsia="Times New Roman" w:hAnsi="Times New Roman" w:cs="Times New Roman"/>
          <w:bCs/>
        </w:rPr>
        <w:t>, México, Siglo Veintiuno Editores, 1986.</w:t>
      </w:r>
    </w:p>
    <w:p w14:paraId="06DB283F" w14:textId="77777777" w:rsidR="003411D5" w:rsidRPr="003411D5" w:rsidRDefault="003411D5" w:rsidP="003411D5">
      <w:pPr>
        <w:tabs>
          <w:tab w:val="left" w:pos="8100"/>
          <w:tab w:val="left" w:pos="8460"/>
        </w:tabs>
        <w:jc w:val="both"/>
        <w:rPr>
          <w:rFonts w:ascii="Times New Roman" w:eastAsia="Times New Roman" w:hAnsi="Times New Roman" w:cs="Times New Roman"/>
          <w:bCs/>
        </w:rPr>
      </w:pPr>
    </w:p>
    <w:p w14:paraId="10945963" w14:textId="4D4C65A9" w:rsidR="00106EF6" w:rsidRPr="00CD4B87" w:rsidRDefault="00106EF6" w:rsidP="00106EF6">
      <w:pPr>
        <w:tabs>
          <w:tab w:val="left" w:pos="8100"/>
          <w:tab w:val="left" w:pos="8460"/>
        </w:tabs>
        <w:spacing w:afterAutospacing="1"/>
        <w:contextualSpacing/>
        <w:rPr>
          <w:rFonts w:ascii="Times New Roman" w:hAnsi="Times New Roman" w:cs="Times New Roman"/>
          <w:b/>
          <w:bCs/>
          <w:color w:val="000000" w:themeColor="text1"/>
        </w:rPr>
      </w:pPr>
      <w:r w:rsidRPr="00CD4B87">
        <w:rPr>
          <w:rFonts w:ascii="Times New Roman" w:hAnsi="Times New Roman" w:cs="Times New Roman"/>
          <w:b/>
          <w:bCs/>
          <w:color w:val="000000" w:themeColor="text1"/>
        </w:rPr>
        <w:t xml:space="preserve">Bibliografía </w:t>
      </w:r>
      <w:r w:rsidR="0087012A">
        <w:rPr>
          <w:rFonts w:ascii="Times New Roman" w:hAnsi="Times New Roman" w:cs="Times New Roman"/>
          <w:b/>
          <w:bCs/>
          <w:color w:val="000000" w:themeColor="text1"/>
        </w:rPr>
        <w:t>s</w:t>
      </w:r>
      <w:r w:rsidRPr="00CD4B87">
        <w:rPr>
          <w:rFonts w:ascii="Times New Roman" w:hAnsi="Times New Roman" w:cs="Times New Roman"/>
          <w:b/>
          <w:bCs/>
          <w:color w:val="000000" w:themeColor="text1"/>
        </w:rPr>
        <w:t>ecundaria</w:t>
      </w:r>
    </w:p>
    <w:p w14:paraId="575EE6B3" w14:textId="6D367CEC" w:rsidR="00106EF6" w:rsidRPr="00106EF6" w:rsidRDefault="00106EF6" w:rsidP="00106EF6">
      <w:pPr>
        <w:tabs>
          <w:tab w:val="left" w:pos="8100"/>
          <w:tab w:val="left" w:pos="8460"/>
        </w:tabs>
        <w:jc w:val="both"/>
        <w:rPr>
          <w:rFonts w:ascii="Times New Roman" w:eastAsia="Times New Roman" w:hAnsi="Times New Roman" w:cs="Times New Roman"/>
          <w:bCs/>
        </w:rPr>
      </w:pPr>
      <w:r w:rsidRPr="00106EF6">
        <w:rPr>
          <w:rFonts w:ascii="Times New Roman" w:eastAsia="Times New Roman" w:hAnsi="Times New Roman" w:cs="Times New Roman"/>
          <w:bCs/>
        </w:rPr>
        <w:t>Jacques, Derrida,</w:t>
      </w:r>
      <w:r>
        <w:rPr>
          <w:rFonts w:ascii="Times New Roman" w:eastAsia="Times New Roman" w:hAnsi="Times New Roman" w:cs="Times New Roman"/>
          <w:bCs/>
        </w:rPr>
        <w:t xml:space="preserve"> “Lingüística y </w:t>
      </w:r>
      <w:proofErr w:type="spellStart"/>
      <w:r>
        <w:rPr>
          <w:rFonts w:ascii="Times New Roman" w:eastAsia="Times New Roman" w:hAnsi="Times New Roman" w:cs="Times New Roman"/>
          <w:bCs/>
        </w:rPr>
        <w:t>gramatología</w:t>
      </w:r>
      <w:proofErr w:type="spellEnd"/>
      <w:r>
        <w:rPr>
          <w:rFonts w:ascii="Times New Roman" w:eastAsia="Times New Roman" w:hAnsi="Times New Roman" w:cs="Times New Roman"/>
          <w:bCs/>
        </w:rPr>
        <w:t xml:space="preserve">”, en </w:t>
      </w:r>
      <w:r w:rsidRPr="00106EF6">
        <w:rPr>
          <w:rFonts w:ascii="Times New Roman" w:eastAsia="Times New Roman" w:hAnsi="Times New Roman" w:cs="Times New Roman"/>
          <w:bCs/>
          <w:i/>
          <w:iCs/>
        </w:rPr>
        <w:t xml:space="preserve">De la </w:t>
      </w:r>
      <w:proofErr w:type="spellStart"/>
      <w:r w:rsidRPr="00106EF6">
        <w:rPr>
          <w:rFonts w:ascii="Times New Roman" w:eastAsia="Times New Roman" w:hAnsi="Times New Roman" w:cs="Times New Roman"/>
          <w:bCs/>
          <w:i/>
          <w:iCs/>
        </w:rPr>
        <w:t>grammatología</w:t>
      </w:r>
      <w:proofErr w:type="spellEnd"/>
      <w:r w:rsidRPr="00106EF6">
        <w:rPr>
          <w:rFonts w:ascii="Times New Roman" w:eastAsia="Times New Roman" w:hAnsi="Times New Roman" w:cs="Times New Roman"/>
          <w:bCs/>
        </w:rPr>
        <w:t xml:space="preserve">, trad. cast. O. del Barco y C. </w:t>
      </w:r>
      <w:proofErr w:type="spellStart"/>
      <w:r w:rsidRPr="00106EF6">
        <w:rPr>
          <w:rFonts w:ascii="Times New Roman" w:eastAsia="Times New Roman" w:hAnsi="Times New Roman" w:cs="Times New Roman"/>
          <w:bCs/>
        </w:rPr>
        <w:t>Ceretti</w:t>
      </w:r>
      <w:proofErr w:type="spellEnd"/>
      <w:r w:rsidRPr="00106EF6">
        <w:rPr>
          <w:rFonts w:ascii="Times New Roman" w:eastAsia="Times New Roman" w:hAnsi="Times New Roman" w:cs="Times New Roman"/>
          <w:bCs/>
        </w:rPr>
        <w:t>, México, Siglo Veintiuno Editores, 1986.</w:t>
      </w:r>
    </w:p>
    <w:p w14:paraId="7140A09F" w14:textId="5D12D4D6" w:rsidR="00106EF6" w:rsidRDefault="0087012A" w:rsidP="002A0593">
      <w:pPr>
        <w:tabs>
          <w:tab w:val="left" w:pos="8100"/>
          <w:tab w:val="left" w:pos="8460"/>
        </w:tabs>
        <w:spacing w:line="36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 “Firma, acontecimiento y contexto”, en </w:t>
      </w:r>
      <w:r w:rsidRPr="00106EF6">
        <w:rPr>
          <w:rFonts w:ascii="Times New Roman" w:eastAsia="Times New Roman" w:hAnsi="Times New Roman" w:cs="Times New Roman"/>
          <w:bCs/>
          <w:i/>
          <w:iCs/>
        </w:rPr>
        <w:t>Márgenes de la filosofía</w:t>
      </w:r>
      <w:r w:rsidRPr="00106EF6">
        <w:rPr>
          <w:rFonts w:ascii="Times New Roman" w:eastAsia="Times New Roman" w:hAnsi="Times New Roman" w:cs="Times New Roman"/>
          <w:bCs/>
        </w:rPr>
        <w:t>, trad. cast. C. González Marín, Madrid, Cátedra, 1994.</w:t>
      </w:r>
    </w:p>
    <w:p w14:paraId="28512BA6" w14:textId="77777777" w:rsidR="002A0593" w:rsidRPr="001C4AC3" w:rsidRDefault="002A0593" w:rsidP="002A0593">
      <w:pPr>
        <w:tabs>
          <w:tab w:val="left" w:pos="8100"/>
          <w:tab w:val="left" w:pos="8460"/>
        </w:tabs>
        <w:ind w:hanging="142"/>
        <w:jc w:val="both"/>
        <w:rPr>
          <w:rFonts w:ascii="Times New Roman" w:eastAsia="Trebuchet MS" w:hAnsi="Times New Roman" w:cs="Times New Roman"/>
          <w:color w:val="C45911" w:themeColor="accent2" w:themeShade="BF"/>
        </w:rPr>
      </w:pPr>
    </w:p>
    <w:p w14:paraId="4D045519" w14:textId="77777777" w:rsidR="002A0593" w:rsidRPr="006F4418" w:rsidRDefault="002A0593" w:rsidP="002A0593">
      <w:pPr>
        <w:tabs>
          <w:tab w:val="left" w:pos="8100"/>
          <w:tab w:val="left" w:pos="8460"/>
        </w:tabs>
        <w:ind w:hanging="142"/>
        <w:jc w:val="both"/>
        <w:rPr>
          <w:rFonts w:ascii="Bookman Old Style" w:eastAsia="Trebuchet MS" w:hAnsi="Bookman Old Style" w:cs="Times New Roman"/>
          <w:color w:val="C45911" w:themeColor="accent2" w:themeShade="BF"/>
        </w:rPr>
      </w:pPr>
    </w:p>
    <w:p w14:paraId="3A417919" w14:textId="77777777" w:rsidR="002A0593" w:rsidRPr="00CD4B87" w:rsidRDefault="002A0593" w:rsidP="002A0593">
      <w:pPr>
        <w:tabs>
          <w:tab w:val="left" w:pos="8100"/>
          <w:tab w:val="left" w:pos="8460"/>
        </w:tabs>
        <w:spacing w:afterAutospacing="1"/>
        <w:contextualSpacing/>
        <w:rPr>
          <w:rFonts w:ascii="Times New Roman" w:hAnsi="Times New Roman" w:cs="Times New Roman"/>
          <w:b/>
          <w:bCs/>
          <w:color w:val="A8D08D" w:themeColor="accent6" w:themeTint="99"/>
        </w:rPr>
      </w:pPr>
      <w:r w:rsidRPr="00CD4B87">
        <w:rPr>
          <w:rFonts w:ascii="Times New Roman" w:hAnsi="Times New Roman" w:cs="Times New Roman"/>
          <w:b/>
          <w:u w:val="single"/>
        </w:rPr>
        <w:t xml:space="preserve">Unidad 3: </w:t>
      </w:r>
      <w:r w:rsidRPr="00CD4B87">
        <w:rPr>
          <w:rFonts w:ascii="Times New Roman" w:hAnsi="Times New Roman" w:cs="Times New Roman"/>
        </w:rPr>
        <w:t xml:space="preserve"> </w:t>
      </w:r>
      <w:r w:rsidR="00A25D04" w:rsidRPr="00CD4B87">
        <w:rPr>
          <w:rFonts w:ascii="Times New Roman" w:hAnsi="Times New Roman" w:cs="Times New Roman"/>
        </w:rPr>
        <w:t xml:space="preserve">La deconstrucción: </w:t>
      </w:r>
      <w:r w:rsidR="007F4E20" w:rsidRPr="00CD4B87">
        <w:rPr>
          <w:rFonts w:ascii="Times New Roman" w:hAnsi="Times New Roman" w:cs="Times New Roman"/>
        </w:rPr>
        <w:t xml:space="preserve">lo </w:t>
      </w:r>
      <w:proofErr w:type="spellStart"/>
      <w:r w:rsidR="007F4E20" w:rsidRPr="00CD4B87">
        <w:rPr>
          <w:rFonts w:ascii="Times New Roman" w:hAnsi="Times New Roman" w:cs="Times New Roman"/>
        </w:rPr>
        <w:t>maquínico</w:t>
      </w:r>
      <w:proofErr w:type="spellEnd"/>
      <w:r w:rsidR="007F4E20" w:rsidRPr="00CD4B87">
        <w:rPr>
          <w:rFonts w:ascii="Times New Roman" w:hAnsi="Times New Roman" w:cs="Times New Roman"/>
        </w:rPr>
        <w:t xml:space="preserve"> y el acontecimiento </w:t>
      </w:r>
      <w:r w:rsidR="00053977" w:rsidRPr="00CD4B87">
        <w:rPr>
          <w:rFonts w:ascii="Times New Roman" w:hAnsi="Times New Roman" w:cs="Times New Roman"/>
          <w:color w:val="000000" w:themeColor="text1"/>
        </w:rPr>
        <w:t>(a cargo de</w:t>
      </w:r>
      <w:r w:rsidR="00B31ABD" w:rsidRPr="00CD4B87">
        <w:rPr>
          <w:rFonts w:ascii="Times New Roman" w:hAnsi="Times New Roman" w:cs="Times New Roman"/>
          <w:color w:val="000000" w:themeColor="text1"/>
        </w:rPr>
        <w:t xml:space="preserve"> Mónica </w:t>
      </w:r>
      <w:proofErr w:type="spellStart"/>
      <w:r w:rsidR="00B31ABD" w:rsidRPr="00CD4B87">
        <w:rPr>
          <w:rFonts w:ascii="Times New Roman" w:hAnsi="Times New Roman" w:cs="Times New Roman"/>
          <w:color w:val="000000" w:themeColor="text1"/>
        </w:rPr>
        <w:t>Cragnolini</w:t>
      </w:r>
      <w:proofErr w:type="spellEnd"/>
      <w:r w:rsidR="00053977" w:rsidRPr="00CD4B87">
        <w:rPr>
          <w:rFonts w:ascii="Times New Roman" w:hAnsi="Times New Roman" w:cs="Times New Roman"/>
          <w:color w:val="FF0000"/>
        </w:rPr>
        <w:t xml:space="preserve"> </w:t>
      </w:r>
      <w:r w:rsidRPr="00CD4B87">
        <w:rPr>
          <w:rFonts w:ascii="Times New Roman" w:hAnsi="Times New Roman" w:cs="Times New Roman"/>
          <w:color w:val="000000" w:themeColor="text1"/>
        </w:rPr>
        <w:t>5 clase</w:t>
      </w:r>
      <w:r w:rsidR="00B31ABD" w:rsidRPr="00CD4B87">
        <w:rPr>
          <w:rFonts w:ascii="Times New Roman" w:hAnsi="Times New Roman" w:cs="Times New Roman"/>
          <w:color w:val="000000" w:themeColor="text1"/>
        </w:rPr>
        <w:t>s. 1</w:t>
      </w:r>
      <w:r w:rsidR="00BC40D2" w:rsidRPr="00CD4B87">
        <w:rPr>
          <w:rFonts w:ascii="Times New Roman" w:hAnsi="Times New Roman" w:cs="Times New Roman"/>
          <w:color w:val="000000" w:themeColor="text1"/>
        </w:rPr>
        <w:t>/</w:t>
      </w:r>
      <w:r w:rsidR="00B31ABD" w:rsidRPr="00CD4B87">
        <w:rPr>
          <w:rFonts w:ascii="Times New Roman" w:hAnsi="Times New Roman" w:cs="Times New Roman"/>
          <w:color w:val="000000" w:themeColor="text1"/>
        </w:rPr>
        <w:t>10</w:t>
      </w:r>
      <w:r w:rsidR="00E555AF" w:rsidRPr="00CD4B87">
        <w:rPr>
          <w:rFonts w:ascii="Times New Roman" w:hAnsi="Times New Roman" w:cs="Times New Roman"/>
          <w:color w:val="000000" w:themeColor="text1"/>
        </w:rPr>
        <w:t xml:space="preserve"> </w:t>
      </w:r>
      <w:r w:rsidR="00BC40D2" w:rsidRPr="00CD4B87">
        <w:rPr>
          <w:rFonts w:ascii="Times New Roman" w:hAnsi="Times New Roman" w:cs="Times New Roman"/>
          <w:color w:val="000000" w:themeColor="text1"/>
        </w:rPr>
        <w:t>–</w:t>
      </w:r>
      <w:r w:rsidR="00E555AF" w:rsidRPr="00CD4B87">
        <w:rPr>
          <w:rFonts w:ascii="Times New Roman" w:hAnsi="Times New Roman" w:cs="Times New Roman"/>
          <w:color w:val="000000" w:themeColor="text1"/>
        </w:rPr>
        <w:t xml:space="preserve"> 29</w:t>
      </w:r>
      <w:r w:rsidR="00BC40D2" w:rsidRPr="00CD4B87">
        <w:rPr>
          <w:rFonts w:ascii="Times New Roman" w:hAnsi="Times New Roman" w:cs="Times New Roman"/>
          <w:color w:val="000000" w:themeColor="text1"/>
        </w:rPr>
        <w:t>/</w:t>
      </w:r>
      <w:r w:rsidR="00E555AF" w:rsidRPr="00CD4B87">
        <w:rPr>
          <w:rFonts w:ascii="Times New Roman" w:hAnsi="Times New Roman" w:cs="Times New Roman"/>
          <w:color w:val="000000" w:themeColor="text1"/>
        </w:rPr>
        <w:t>10</w:t>
      </w:r>
      <w:r w:rsidRPr="00CD4B87">
        <w:rPr>
          <w:rFonts w:ascii="Times New Roman" w:hAnsi="Times New Roman" w:cs="Times New Roman"/>
          <w:color w:val="000000" w:themeColor="text1"/>
        </w:rPr>
        <w:t>)</w:t>
      </w:r>
    </w:p>
    <w:p w14:paraId="7CCF85D3" w14:textId="77777777" w:rsidR="002A0593" w:rsidRPr="00CD4B87" w:rsidRDefault="002A0593" w:rsidP="002A0593">
      <w:pPr>
        <w:tabs>
          <w:tab w:val="left" w:pos="8100"/>
          <w:tab w:val="left" w:pos="8460"/>
        </w:tabs>
        <w:spacing w:afterAutospacing="1"/>
        <w:contextualSpacing/>
        <w:rPr>
          <w:rFonts w:ascii="Times New Roman" w:hAnsi="Times New Roman" w:cs="Times New Roman"/>
          <w:color w:val="FF0000"/>
        </w:rPr>
      </w:pPr>
    </w:p>
    <w:p w14:paraId="404DF660" w14:textId="77777777" w:rsidR="002A0593" w:rsidRPr="00CD4B87" w:rsidRDefault="002A0593" w:rsidP="002A0593">
      <w:pPr>
        <w:tabs>
          <w:tab w:val="left" w:pos="8100"/>
          <w:tab w:val="left" w:pos="8460"/>
        </w:tabs>
        <w:spacing w:afterAutospacing="1"/>
        <w:contextualSpacing/>
        <w:rPr>
          <w:rFonts w:ascii="Times New Roman" w:hAnsi="Times New Roman" w:cs="Times New Roman"/>
          <w:color w:val="000000" w:themeColor="text1"/>
        </w:rPr>
      </w:pPr>
      <w:r w:rsidRPr="00CD4B87">
        <w:rPr>
          <w:rFonts w:ascii="Times New Roman" w:hAnsi="Times New Roman" w:cs="Times New Roman"/>
          <w:b/>
          <w:bCs/>
          <w:color w:val="000000" w:themeColor="text1"/>
        </w:rPr>
        <w:t>Contenidos</w:t>
      </w:r>
      <w:r w:rsidRPr="00CD4B87">
        <w:rPr>
          <w:rFonts w:ascii="Times New Roman" w:hAnsi="Times New Roman" w:cs="Times New Roman"/>
          <w:color w:val="000000" w:themeColor="text1"/>
        </w:rPr>
        <w:t>:</w:t>
      </w:r>
    </w:p>
    <w:p w14:paraId="09F18B22" w14:textId="77777777" w:rsidR="007D6951" w:rsidRPr="00CD4B87" w:rsidRDefault="00357EE4" w:rsidP="00592F06">
      <w:pPr>
        <w:tabs>
          <w:tab w:val="left" w:pos="8100"/>
          <w:tab w:val="left" w:pos="8460"/>
        </w:tabs>
        <w:rPr>
          <w:rFonts w:ascii="Times New Roman" w:hAnsi="Times New Roman" w:cs="Times New Roman"/>
          <w:color w:val="000000" w:themeColor="text1"/>
        </w:rPr>
      </w:pPr>
      <w:r w:rsidRPr="00CD4B87">
        <w:rPr>
          <w:rFonts w:ascii="Times New Roman" w:hAnsi="Times New Roman" w:cs="Times New Roman"/>
          <w:color w:val="000000" w:themeColor="text1"/>
        </w:rPr>
        <w:t xml:space="preserve">-La deconstrucción </w:t>
      </w:r>
      <w:r w:rsidR="007F4E20" w:rsidRPr="00CD4B87">
        <w:rPr>
          <w:rFonts w:ascii="Times New Roman" w:hAnsi="Times New Roman" w:cs="Times New Roman"/>
          <w:color w:val="000000" w:themeColor="text1"/>
        </w:rPr>
        <w:t>y la iteración.</w:t>
      </w:r>
      <w:r w:rsidR="00A25D04" w:rsidRPr="00CD4B87">
        <w:rPr>
          <w:rFonts w:ascii="Times New Roman" w:hAnsi="Times New Roman" w:cs="Times New Roman"/>
          <w:color w:val="000000" w:themeColor="text1"/>
        </w:rPr>
        <w:t xml:space="preserve"> Las máquinas y las palabras: l</w:t>
      </w:r>
      <w:r w:rsidR="0033621A" w:rsidRPr="00CD4B87">
        <w:rPr>
          <w:rFonts w:ascii="Times New Roman" w:hAnsi="Times New Roman" w:cs="Times New Roman"/>
          <w:color w:val="000000" w:themeColor="text1"/>
        </w:rPr>
        <w:t>a Web como máquina de hablar</w:t>
      </w:r>
    </w:p>
    <w:p w14:paraId="12734B0E" w14:textId="77777777" w:rsidR="00A25D04" w:rsidRPr="00CD4B87" w:rsidRDefault="00A25D04" w:rsidP="00592F06">
      <w:pPr>
        <w:tabs>
          <w:tab w:val="left" w:pos="8100"/>
          <w:tab w:val="left" w:pos="8460"/>
        </w:tabs>
        <w:rPr>
          <w:rFonts w:ascii="Times New Roman" w:hAnsi="Times New Roman" w:cs="Times New Roman"/>
          <w:color w:val="000000" w:themeColor="text1"/>
        </w:rPr>
      </w:pPr>
      <w:r w:rsidRPr="00CD4B87">
        <w:rPr>
          <w:rFonts w:ascii="Times New Roman" w:hAnsi="Times New Roman" w:cs="Times New Roman"/>
          <w:color w:val="000000" w:themeColor="text1"/>
        </w:rPr>
        <w:t>-Pensar no es ver: el acontecimiento y la ceguera</w:t>
      </w:r>
    </w:p>
    <w:p w14:paraId="6C13184C" w14:textId="77777777" w:rsidR="007D6951" w:rsidRPr="00CD4B87" w:rsidRDefault="00592F06" w:rsidP="00592F06">
      <w:pPr>
        <w:rPr>
          <w:rFonts w:ascii="Times New Roman" w:hAnsi="Times New Roman" w:cs="Times New Roman"/>
          <w:lang w:val="es-ES"/>
        </w:rPr>
      </w:pPr>
      <w:r w:rsidRPr="00CD4B87">
        <w:rPr>
          <w:rFonts w:ascii="Times New Roman" w:hAnsi="Times New Roman" w:cs="Times New Roman"/>
          <w:lang w:val="es-ES"/>
        </w:rPr>
        <w:t>-</w:t>
      </w:r>
      <w:r w:rsidR="007D6951" w:rsidRPr="00CD4B87">
        <w:rPr>
          <w:rFonts w:ascii="Times New Roman" w:hAnsi="Times New Roman" w:cs="Times New Roman"/>
          <w:lang w:val="es-ES"/>
        </w:rPr>
        <w:t>Ello deconstruye: ello piensa</w:t>
      </w:r>
      <w:r w:rsidRPr="00CD4B87">
        <w:rPr>
          <w:rFonts w:ascii="Times New Roman" w:hAnsi="Times New Roman" w:cs="Times New Roman"/>
          <w:lang w:val="es-ES"/>
        </w:rPr>
        <w:t>.</w:t>
      </w:r>
      <w:r w:rsidR="007D6951" w:rsidRPr="00CD4B87">
        <w:rPr>
          <w:rFonts w:ascii="Times New Roman" w:hAnsi="Times New Roman" w:cs="Times New Roman"/>
          <w:lang w:val="es-ES"/>
        </w:rPr>
        <w:t xml:space="preserve"> Del quién al qué</w:t>
      </w:r>
    </w:p>
    <w:p w14:paraId="33980F00" w14:textId="77777777" w:rsidR="00592F06" w:rsidRPr="00CD4B87" w:rsidRDefault="00592F06" w:rsidP="00592F06">
      <w:pPr>
        <w:rPr>
          <w:rFonts w:ascii="Times New Roman" w:hAnsi="Times New Roman" w:cs="Times New Roman"/>
          <w:lang w:val="es-ES"/>
        </w:rPr>
      </w:pPr>
      <w:r w:rsidRPr="00CD4B87">
        <w:rPr>
          <w:rFonts w:ascii="Times New Roman" w:hAnsi="Times New Roman" w:cs="Times New Roman"/>
          <w:lang w:val="es-ES"/>
        </w:rPr>
        <w:t xml:space="preserve">-La cripta y la </w:t>
      </w:r>
      <w:proofErr w:type="spellStart"/>
      <w:r w:rsidRPr="00CD4B87">
        <w:rPr>
          <w:rFonts w:ascii="Times New Roman" w:hAnsi="Times New Roman" w:cs="Times New Roman"/>
          <w:lang w:val="es-ES"/>
        </w:rPr>
        <w:t>anasemia</w:t>
      </w:r>
      <w:proofErr w:type="spellEnd"/>
      <w:r w:rsidRPr="00CD4B87">
        <w:rPr>
          <w:rFonts w:ascii="Times New Roman" w:hAnsi="Times New Roman" w:cs="Times New Roman"/>
          <w:lang w:val="es-ES"/>
        </w:rPr>
        <w:t xml:space="preserve">: el psicoanálisis de Nicolás Abraham y Marie </w:t>
      </w:r>
      <w:proofErr w:type="spellStart"/>
      <w:r w:rsidRPr="00CD4B87">
        <w:rPr>
          <w:rFonts w:ascii="Times New Roman" w:hAnsi="Times New Roman" w:cs="Times New Roman"/>
          <w:lang w:val="es-ES"/>
        </w:rPr>
        <w:t>Torok</w:t>
      </w:r>
      <w:proofErr w:type="spellEnd"/>
    </w:p>
    <w:p w14:paraId="6B844259" w14:textId="77777777" w:rsidR="00905B0C" w:rsidRPr="00CD4B87" w:rsidRDefault="00905B0C" w:rsidP="00592F06">
      <w:pPr>
        <w:rPr>
          <w:rFonts w:ascii="Times New Roman" w:hAnsi="Times New Roman" w:cs="Times New Roman"/>
          <w:lang w:val="es-ES"/>
        </w:rPr>
      </w:pPr>
      <w:r w:rsidRPr="00CD4B87">
        <w:rPr>
          <w:rFonts w:ascii="Times New Roman" w:hAnsi="Times New Roman" w:cs="Times New Roman"/>
          <w:lang w:val="es-ES"/>
        </w:rPr>
        <w:t xml:space="preserve">-Dios y lo </w:t>
      </w:r>
      <w:proofErr w:type="spellStart"/>
      <w:r w:rsidRPr="00CD4B87">
        <w:rPr>
          <w:rFonts w:ascii="Times New Roman" w:hAnsi="Times New Roman" w:cs="Times New Roman"/>
          <w:lang w:val="es-ES"/>
        </w:rPr>
        <w:t>maquínico</w:t>
      </w:r>
      <w:proofErr w:type="spellEnd"/>
    </w:p>
    <w:p w14:paraId="67499727" w14:textId="20A3B7D4" w:rsidR="0033621A" w:rsidRPr="003411D5" w:rsidRDefault="00592F06" w:rsidP="003411D5">
      <w:pPr>
        <w:rPr>
          <w:rFonts w:ascii="Times New Roman" w:hAnsi="Times New Roman" w:cs="Times New Roman"/>
          <w:lang w:val="es-ES"/>
        </w:rPr>
      </w:pPr>
      <w:r w:rsidRPr="00CD4B87">
        <w:rPr>
          <w:rFonts w:ascii="Times New Roman" w:hAnsi="Times New Roman" w:cs="Times New Roman"/>
          <w:lang w:val="es-ES"/>
        </w:rPr>
        <w:t>-</w:t>
      </w:r>
      <w:r w:rsidR="007D6951" w:rsidRPr="00CD4B87">
        <w:rPr>
          <w:rFonts w:ascii="Times New Roman" w:hAnsi="Times New Roman" w:cs="Times New Roman"/>
          <w:lang w:val="es-ES"/>
        </w:rPr>
        <w:t>Pensamiento y temblor: el secreto del otro.</w:t>
      </w:r>
      <w:r w:rsidRPr="00CD4B87">
        <w:rPr>
          <w:rFonts w:ascii="Times New Roman" w:hAnsi="Times New Roman" w:cs="Times New Roman"/>
          <w:lang w:val="es-ES"/>
        </w:rPr>
        <w:t xml:space="preserve"> </w:t>
      </w:r>
      <w:r w:rsidR="007D6951" w:rsidRPr="00CD4B87">
        <w:rPr>
          <w:rFonts w:ascii="Times New Roman" w:hAnsi="Times New Roman" w:cs="Times New Roman"/>
          <w:lang w:val="es-ES"/>
        </w:rPr>
        <w:t>El pensamiento del resto</w:t>
      </w:r>
    </w:p>
    <w:p w14:paraId="0D38975A" w14:textId="77777777" w:rsidR="00053977" w:rsidRPr="00CD4B87" w:rsidRDefault="00053977" w:rsidP="002A0593">
      <w:pPr>
        <w:tabs>
          <w:tab w:val="left" w:pos="8100"/>
          <w:tab w:val="left" w:pos="8460"/>
        </w:tabs>
        <w:spacing w:afterAutospacing="1"/>
        <w:contextualSpacing/>
        <w:rPr>
          <w:rFonts w:ascii="Times New Roman" w:hAnsi="Times New Roman" w:cs="Times New Roman"/>
          <w:color w:val="FF0000"/>
        </w:rPr>
      </w:pPr>
    </w:p>
    <w:p w14:paraId="4F13058D" w14:textId="77777777" w:rsidR="002A0593" w:rsidRPr="00CD4B87" w:rsidRDefault="002A0593" w:rsidP="002A0593">
      <w:pPr>
        <w:tabs>
          <w:tab w:val="left" w:pos="8100"/>
          <w:tab w:val="left" w:pos="8460"/>
        </w:tabs>
        <w:spacing w:afterAutospacing="1"/>
        <w:contextualSpacing/>
        <w:rPr>
          <w:rFonts w:ascii="Times New Roman" w:hAnsi="Times New Roman" w:cs="Times New Roman"/>
          <w:b/>
          <w:bCs/>
          <w:color w:val="000000" w:themeColor="text1"/>
        </w:rPr>
      </w:pPr>
      <w:r w:rsidRPr="00CD4B87">
        <w:rPr>
          <w:rFonts w:ascii="Times New Roman" w:hAnsi="Times New Roman" w:cs="Times New Roman"/>
          <w:b/>
          <w:bCs/>
          <w:color w:val="000000" w:themeColor="text1"/>
        </w:rPr>
        <w:t>Bibliografía obligatoria</w:t>
      </w:r>
    </w:p>
    <w:p w14:paraId="27C8D25C" w14:textId="77777777" w:rsidR="00A25D04" w:rsidRPr="00CD4B87" w:rsidRDefault="00A25D04" w:rsidP="00FB4564">
      <w:pPr>
        <w:rPr>
          <w:rFonts w:ascii="Times New Roman" w:hAnsi="Times New Roman" w:cs="Times New Roman"/>
          <w:b/>
          <w:bCs/>
          <w:color w:val="000000" w:themeColor="text1"/>
        </w:rPr>
      </w:pPr>
    </w:p>
    <w:p w14:paraId="5E3AC89F" w14:textId="77777777" w:rsidR="00FB4564" w:rsidRPr="00CD4B87" w:rsidRDefault="00A25D04" w:rsidP="00FB4564">
      <w:pPr>
        <w:rPr>
          <w:rFonts w:ascii="Times New Roman" w:hAnsi="Times New Roman" w:cs="Times New Roman"/>
          <w:i/>
        </w:rPr>
      </w:pPr>
      <w:r w:rsidRPr="00CD4B87">
        <w:rPr>
          <w:rFonts w:ascii="Times New Roman" w:hAnsi="Times New Roman" w:cs="Times New Roman"/>
          <w:bCs/>
          <w:color w:val="000000" w:themeColor="text1"/>
        </w:rPr>
        <w:t>Jacques Derrida,</w:t>
      </w:r>
      <w:r w:rsidRPr="00CD4B87">
        <w:rPr>
          <w:rFonts w:ascii="Times New Roman" w:hAnsi="Times New Roman" w:cs="Times New Roman"/>
          <w:b/>
          <w:bCs/>
          <w:color w:val="000000" w:themeColor="text1"/>
        </w:rPr>
        <w:t xml:space="preserve"> </w:t>
      </w:r>
      <w:r w:rsidR="00FB4564" w:rsidRPr="00CD4B87">
        <w:rPr>
          <w:rFonts w:ascii="Times New Roman" w:hAnsi="Times New Roman" w:cs="Times New Roman"/>
        </w:rPr>
        <w:t>“Pensar hasta no ver”,</w:t>
      </w:r>
      <w:r w:rsidR="00FB4564" w:rsidRPr="00CD4B87">
        <w:rPr>
          <w:rFonts w:ascii="Times New Roman" w:hAnsi="Times New Roman" w:cs="Times New Roman"/>
          <w:i/>
        </w:rPr>
        <w:t xml:space="preserve"> </w:t>
      </w:r>
      <w:r w:rsidRPr="00CD4B87">
        <w:rPr>
          <w:rFonts w:ascii="Times New Roman" w:hAnsi="Times New Roman" w:cs="Times New Roman"/>
        </w:rPr>
        <w:t>en</w:t>
      </w:r>
      <w:r w:rsidRPr="00CD4B87">
        <w:rPr>
          <w:rFonts w:ascii="Times New Roman" w:hAnsi="Times New Roman" w:cs="Times New Roman"/>
          <w:i/>
        </w:rPr>
        <w:t xml:space="preserve"> </w:t>
      </w:r>
      <w:r w:rsidR="00FB4564" w:rsidRPr="00CD4B87">
        <w:rPr>
          <w:rFonts w:ascii="Times New Roman" w:hAnsi="Times New Roman" w:cs="Times New Roman"/>
          <w:i/>
        </w:rPr>
        <w:t>Artes de lo visible (1979-2004)</w:t>
      </w:r>
      <w:r w:rsidR="00FB4564" w:rsidRPr="00CD4B87">
        <w:rPr>
          <w:rFonts w:ascii="Times New Roman" w:hAnsi="Times New Roman" w:cs="Times New Roman"/>
        </w:rPr>
        <w:t xml:space="preserve">, trad. J. Massó y J. Bassas, Pontevedra, </w:t>
      </w:r>
      <w:proofErr w:type="spellStart"/>
      <w:r w:rsidR="00FB4564" w:rsidRPr="00CD4B87">
        <w:rPr>
          <w:rFonts w:ascii="Times New Roman" w:hAnsi="Times New Roman" w:cs="Times New Roman"/>
        </w:rPr>
        <w:t>Ellago</w:t>
      </w:r>
      <w:proofErr w:type="spellEnd"/>
      <w:r w:rsidR="00FB4564" w:rsidRPr="00CD4B87">
        <w:rPr>
          <w:rFonts w:ascii="Times New Roman" w:hAnsi="Times New Roman" w:cs="Times New Roman"/>
        </w:rPr>
        <w:t xml:space="preserve"> ediciones, 2013, pp. 53-77</w:t>
      </w:r>
    </w:p>
    <w:p w14:paraId="102F5441" w14:textId="77777777" w:rsidR="003D04B2" w:rsidRPr="00CD4B87" w:rsidRDefault="003D04B2" w:rsidP="003D04B2">
      <w:pPr>
        <w:pStyle w:val="Default"/>
        <w:rPr>
          <w:rFonts w:ascii="Times New Roman" w:hAnsi="Times New Roman" w:cs="Times New Roman"/>
          <w:lang w:val="es-MX"/>
        </w:rPr>
      </w:pPr>
      <w:r w:rsidRPr="00CD4B87">
        <w:rPr>
          <w:rFonts w:ascii="Times New Roman" w:hAnsi="Times New Roman" w:cs="Times New Roman"/>
          <w:lang w:val="es-MX"/>
        </w:rPr>
        <w:t xml:space="preserve">---------------------“Yo-El psicoanálisis”, en </w:t>
      </w:r>
      <w:r w:rsidRPr="00CD4B87">
        <w:rPr>
          <w:rFonts w:ascii="Times New Roman" w:hAnsi="Times New Roman" w:cs="Times New Roman"/>
          <w:i/>
          <w:lang w:val="es-MX"/>
        </w:rPr>
        <w:t>Psyché. Invenciones del otro</w:t>
      </w:r>
      <w:r w:rsidRPr="00CD4B87">
        <w:rPr>
          <w:rFonts w:ascii="Times New Roman" w:hAnsi="Times New Roman" w:cs="Times New Roman"/>
          <w:lang w:val="es-MX"/>
        </w:rPr>
        <w:t>, Buenos Aires, La Cebra, 2017, pp. 153-167.</w:t>
      </w:r>
    </w:p>
    <w:p w14:paraId="02C008F3" w14:textId="77777777" w:rsidR="00FB4564" w:rsidRPr="00CD4B87" w:rsidRDefault="00A25D04" w:rsidP="003D04B2">
      <w:pPr>
        <w:pStyle w:val="Default"/>
        <w:rPr>
          <w:rFonts w:ascii="Times New Roman" w:hAnsi="Times New Roman" w:cs="Times New Roman"/>
          <w:color w:val="auto"/>
        </w:rPr>
      </w:pPr>
      <w:r w:rsidRPr="00CD4B87">
        <w:rPr>
          <w:rFonts w:ascii="Times New Roman" w:hAnsi="Times New Roman" w:cs="Times New Roman"/>
          <w:color w:val="auto"/>
        </w:rPr>
        <w:t>---------------------</w:t>
      </w:r>
      <w:r w:rsidR="00FB4564" w:rsidRPr="00CD4B87">
        <w:rPr>
          <w:rFonts w:ascii="Times New Roman" w:hAnsi="Times New Roman" w:cs="Times New Roman"/>
          <w:color w:val="auto"/>
        </w:rPr>
        <w:t>“Fe y saber”, en J. Derrida y G. Vattimo (</w:t>
      </w:r>
      <w:proofErr w:type="spellStart"/>
      <w:r w:rsidR="00FB4564" w:rsidRPr="00CD4B87">
        <w:rPr>
          <w:rFonts w:ascii="Times New Roman" w:hAnsi="Times New Roman" w:cs="Times New Roman"/>
          <w:color w:val="auto"/>
        </w:rPr>
        <w:t>dir</w:t>
      </w:r>
      <w:proofErr w:type="spellEnd"/>
      <w:r w:rsidR="00FB4564" w:rsidRPr="00CD4B87">
        <w:rPr>
          <w:rFonts w:ascii="Times New Roman" w:hAnsi="Times New Roman" w:cs="Times New Roman"/>
          <w:color w:val="auto"/>
        </w:rPr>
        <w:t xml:space="preserve">) </w:t>
      </w:r>
      <w:r w:rsidR="00FB4564" w:rsidRPr="00CD4B87">
        <w:rPr>
          <w:rFonts w:ascii="Times New Roman" w:hAnsi="Times New Roman" w:cs="Times New Roman"/>
          <w:i/>
          <w:iCs/>
          <w:color w:val="auto"/>
        </w:rPr>
        <w:t xml:space="preserve">La religión (Seminario de Capri), </w:t>
      </w:r>
      <w:r w:rsidR="00FB4564" w:rsidRPr="00CD4B87">
        <w:rPr>
          <w:rFonts w:ascii="Times New Roman" w:hAnsi="Times New Roman" w:cs="Times New Roman"/>
          <w:color w:val="auto"/>
        </w:rPr>
        <w:t xml:space="preserve">trad. C. de </w:t>
      </w:r>
      <w:proofErr w:type="spellStart"/>
      <w:r w:rsidR="00FB4564" w:rsidRPr="00CD4B87">
        <w:rPr>
          <w:rFonts w:ascii="Times New Roman" w:hAnsi="Times New Roman" w:cs="Times New Roman"/>
          <w:color w:val="auto"/>
        </w:rPr>
        <w:t>Peretti</w:t>
      </w:r>
      <w:proofErr w:type="spellEnd"/>
      <w:r w:rsidR="00FB4564" w:rsidRPr="00CD4B87">
        <w:rPr>
          <w:rFonts w:ascii="Times New Roman" w:hAnsi="Times New Roman" w:cs="Times New Roman"/>
          <w:color w:val="auto"/>
        </w:rPr>
        <w:t xml:space="preserve"> y P. Vidarte, Buenos Aires, La Flor</w:t>
      </w:r>
      <w:r w:rsidRPr="00CD4B87">
        <w:rPr>
          <w:rFonts w:ascii="Times New Roman" w:hAnsi="Times New Roman" w:cs="Times New Roman"/>
          <w:color w:val="auto"/>
        </w:rPr>
        <w:t>, 1997, §§</w:t>
      </w:r>
      <w:r w:rsidR="009759EF" w:rsidRPr="00CD4B87">
        <w:rPr>
          <w:rFonts w:ascii="Times New Roman" w:hAnsi="Times New Roman" w:cs="Times New Roman"/>
          <w:color w:val="auto"/>
        </w:rPr>
        <w:t xml:space="preserve"> 35 y ss. (se indicarán en clase los más específicos</w:t>
      </w:r>
      <w:r w:rsidR="00B155DB" w:rsidRPr="00CD4B87">
        <w:rPr>
          <w:rFonts w:ascii="Times New Roman" w:hAnsi="Times New Roman" w:cs="Times New Roman"/>
          <w:color w:val="auto"/>
        </w:rPr>
        <w:t xml:space="preserve"> para las temáticas abordadas</w:t>
      </w:r>
      <w:r w:rsidR="009759EF" w:rsidRPr="00CD4B87">
        <w:rPr>
          <w:rFonts w:ascii="Times New Roman" w:hAnsi="Times New Roman" w:cs="Times New Roman"/>
          <w:color w:val="auto"/>
        </w:rPr>
        <w:t>)</w:t>
      </w:r>
      <w:r w:rsidR="00B155DB" w:rsidRPr="00CD4B87">
        <w:rPr>
          <w:rFonts w:ascii="Times New Roman" w:hAnsi="Times New Roman" w:cs="Times New Roman"/>
          <w:color w:val="auto"/>
        </w:rPr>
        <w:t>.</w:t>
      </w:r>
    </w:p>
    <w:p w14:paraId="1C2402C2" w14:textId="77777777" w:rsidR="00A25D04" w:rsidRPr="00CD4B87" w:rsidRDefault="00A25D04" w:rsidP="003D04B2">
      <w:pPr>
        <w:pStyle w:val="Default"/>
        <w:rPr>
          <w:rFonts w:ascii="Times New Roman" w:hAnsi="Times New Roman" w:cs="Times New Roman"/>
          <w:lang w:val="es-MX"/>
        </w:rPr>
      </w:pPr>
      <w:r w:rsidRPr="00CD4B87">
        <w:rPr>
          <w:rFonts w:ascii="Times New Roman" w:hAnsi="Times New Roman" w:cs="Times New Roman"/>
          <w:color w:val="auto"/>
        </w:rPr>
        <w:t xml:space="preserve">---------------------“¿Cómo no temblar?”, trad. </w:t>
      </w:r>
      <w:r w:rsidR="009759EF" w:rsidRPr="00CD4B87">
        <w:rPr>
          <w:rFonts w:ascii="Times New Roman" w:hAnsi="Times New Roman" w:cs="Times New Roman"/>
          <w:color w:val="auto"/>
        </w:rPr>
        <w:t>E. Cohen</w:t>
      </w:r>
      <w:r w:rsidRPr="00CD4B87">
        <w:rPr>
          <w:rFonts w:ascii="Times New Roman" w:hAnsi="Times New Roman" w:cs="Times New Roman"/>
          <w:color w:val="auto"/>
        </w:rPr>
        <w:t>,</w:t>
      </w:r>
      <w:r w:rsidR="006F4418" w:rsidRPr="00CD4B87">
        <w:rPr>
          <w:rFonts w:ascii="Times New Roman" w:hAnsi="Times New Roman" w:cs="Times New Roman"/>
          <w:color w:val="auto"/>
        </w:rPr>
        <w:t xml:space="preserve"> en </w:t>
      </w:r>
      <w:r w:rsidRPr="00CD4B87">
        <w:rPr>
          <w:rFonts w:ascii="Times New Roman" w:hAnsi="Times New Roman" w:cs="Times New Roman"/>
          <w:i/>
          <w:color w:val="auto"/>
        </w:rPr>
        <w:t>Acta Poética</w:t>
      </w:r>
      <w:r w:rsidRPr="00CD4B87">
        <w:rPr>
          <w:rFonts w:ascii="Times New Roman" w:hAnsi="Times New Roman" w:cs="Times New Roman"/>
          <w:color w:val="auto"/>
        </w:rPr>
        <w:t xml:space="preserve"> 30-</w:t>
      </w:r>
      <w:proofErr w:type="gramStart"/>
      <w:r w:rsidRPr="00CD4B87">
        <w:rPr>
          <w:rFonts w:ascii="Times New Roman" w:hAnsi="Times New Roman" w:cs="Times New Roman"/>
          <w:color w:val="auto"/>
        </w:rPr>
        <w:t>2,  otoño</w:t>
      </w:r>
      <w:proofErr w:type="gramEnd"/>
      <w:r w:rsidRPr="00CD4B87">
        <w:rPr>
          <w:rFonts w:ascii="Times New Roman" w:hAnsi="Times New Roman" w:cs="Times New Roman"/>
          <w:color w:val="auto"/>
        </w:rPr>
        <w:t xml:space="preserve"> 2009, pp. </w:t>
      </w:r>
      <w:r w:rsidR="009759EF" w:rsidRPr="00CD4B87">
        <w:rPr>
          <w:rFonts w:ascii="Times New Roman" w:hAnsi="Times New Roman" w:cs="Times New Roman"/>
          <w:color w:val="auto"/>
        </w:rPr>
        <w:t>19-34</w:t>
      </w:r>
    </w:p>
    <w:p w14:paraId="2C8A93F6" w14:textId="77777777" w:rsidR="007D6951" w:rsidRPr="00CD4B87" w:rsidRDefault="007D6951" w:rsidP="002A0593">
      <w:pPr>
        <w:tabs>
          <w:tab w:val="left" w:pos="8100"/>
          <w:tab w:val="left" w:pos="8460"/>
        </w:tabs>
        <w:spacing w:afterAutospacing="1"/>
        <w:contextualSpacing/>
        <w:rPr>
          <w:rFonts w:ascii="Times New Roman" w:hAnsi="Times New Roman" w:cs="Times New Roman"/>
          <w:b/>
          <w:bCs/>
          <w:color w:val="FF0000"/>
        </w:rPr>
      </w:pPr>
    </w:p>
    <w:p w14:paraId="5B5B19C9" w14:textId="77777777" w:rsidR="00053977" w:rsidRPr="00CD4B87" w:rsidRDefault="00053977" w:rsidP="002A0593">
      <w:pPr>
        <w:tabs>
          <w:tab w:val="left" w:pos="8100"/>
          <w:tab w:val="left" w:pos="8460"/>
        </w:tabs>
        <w:spacing w:afterAutospacing="1"/>
        <w:contextualSpacing/>
        <w:rPr>
          <w:rFonts w:ascii="Times New Roman" w:hAnsi="Times New Roman" w:cs="Times New Roman"/>
          <w:b/>
          <w:bCs/>
          <w:color w:val="FF0000"/>
        </w:rPr>
      </w:pPr>
    </w:p>
    <w:p w14:paraId="50F9108E" w14:textId="77777777" w:rsidR="002A0593" w:rsidRPr="00CD4B87" w:rsidRDefault="00357EE4" w:rsidP="002A0593">
      <w:pPr>
        <w:tabs>
          <w:tab w:val="left" w:pos="8100"/>
          <w:tab w:val="left" w:pos="8460"/>
        </w:tabs>
        <w:spacing w:afterAutospacing="1"/>
        <w:contextualSpacing/>
        <w:rPr>
          <w:rFonts w:ascii="Times New Roman" w:hAnsi="Times New Roman" w:cs="Times New Roman"/>
          <w:b/>
          <w:bCs/>
          <w:color w:val="000000" w:themeColor="text1"/>
        </w:rPr>
      </w:pPr>
      <w:r w:rsidRPr="00CD4B87">
        <w:rPr>
          <w:rFonts w:ascii="Times New Roman" w:hAnsi="Times New Roman" w:cs="Times New Roman"/>
          <w:b/>
          <w:bCs/>
          <w:color w:val="000000" w:themeColor="text1"/>
        </w:rPr>
        <w:t>Bibliografía Secundaria</w:t>
      </w:r>
    </w:p>
    <w:p w14:paraId="6DA6BEAB" w14:textId="77777777" w:rsidR="00357EE4" w:rsidRPr="00CD4B87" w:rsidRDefault="00357EE4" w:rsidP="002A0593">
      <w:pPr>
        <w:tabs>
          <w:tab w:val="left" w:pos="8100"/>
          <w:tab w:val="left" w:pos="8460"/>
        </w:tabs>
        <w:spacing w:afterAutospacing="1"/>
        <w:contextualSpacing/>
        <w:rPr>
          <w:rFonts w:ascii="Times New Roman" w:hAnsi="Times New Roman" w:cs="Times New Roman"/>
          <w:b/>
          <w:bCs/>
          <w:color w:val="000000" w:themeColor="text1"/>
        </w:rPr>
      </w:pPr>
    </w:p>
    <w:p w14:paraId="30EDA846" w14:textId="77777777" w:rsidR="00FC35B3" w:rsidRPr="00CD4B87" w:rsidRDefault="00FC35B3" w:rsidP="002A0593">
      <w:pPr>
        <w:tabs>
          <w:tab w:val="left" w:pos="8100"/>
          <w:tab w:val="left" w:pos="8460"/>
        </w:tabs>
        <w:spacing w:afterAutospacing="1"/>
        <w:contextualSpacing/>
        <w:rPr>
          <w:rFonts w:ascii="Times New Roman" w:hAnsi="Times New Roman" w:cs="Times New Roman"/>
          <w:bCs/>
          <w:color w:val="000000" w:themeColor="text1"/>
        </w:rPr>
      </w:pPr>
      <w:r w:rsidRPr="00CD4B87">
        <w:rPr>
          <w:rFonts w:ascii="Times New Roman" w:hAnsi="Times New Roman" w:cs="Times New Roman"/>
          <w:bCs/>
          <w:color w:val="000000" w:themeColor="text1"/>
        </w:rPr>
        <w:t xml:space="preserve">Nicolas Abraham-Marie </w:t>
      </w:r>
      <w:proofErr w:type="spellStart"/>
      <w:r w:rsidRPr="00CD4B87">
        <w:rPr>
          <w:rFonts w:ascii="Times New Roman" w:hAnsi="Times New Roman" w:cs="Times New Roman"/>
          <w:bCs/>
          <w:color w:val="000000" w:themeColor="text1"/>
        </w:rPr>
        <w:t>Torok</w:t>
      </w:r>
      <w:proofErr w:type="spellEnd"/>
      <w:r w:rsidRPr="00CD4B87">
        <w:rPr>
          <w:rFonts w:ascii="Times New Roman" w:hAnsi="Times New Roman" w:cs="Times New Roman"/>
          <w:bCs/>
          <w:color w:val="000000" w:themeColor="text1"/>
        </w:rPr>
        <w:t xml:space="preserve">, </w:t>
      </w:r>
      <w:r w:rsidRPr="00CD4B87">
        <w:rPr>
          <w:rFonts w:ascii="Times New Roman" w:hAnsi="Times New Roman" w:cs="Times New Roman"/>
          <w:bCs/>
          <w:i/>
          <w:color w:val="000000" w:themeColor="text1"/>
        </w:rPr>
        <w:t>La corteza y el núcleo</w:t>
      </w:r>
      <w:r w:rsidRPr="00CD4B87">
        <w:rPr>
          <w:rFonts w:ascii="Times New Roman" w:hAnsi="Times New Roman" w:cs="Times New Roman"/>
          <w:bCs/>
          <w:color w:val="000000" w:themeColor="text1"/>
        </w:rPr>
        <w:t>, trad.</w:t>
      </w:r>
      <w:r w:rsidR="006F4418" w:rsidRPr="00CD4B87">
        <w:rPr>
          <w:rFonts w:ascii="Times New Roman" w:hAnsi="Times New Roman" w:cs="Times New Roman"/>
          <w:bCs/>
          <w:color w:val="000000" w:themeColor="text1"/>
        </w:rPr>
        <w:t xml:space="preserve"> M. Segoviano</w:t>
      </w:r>
      <w:r w:rsidRPr="00CD4B87">
        <w:rPr>
          <w:rFonts w:ascii="Times New Roman" w:hAnsi="Times New Roman" w:cs="Times New Roman"/>
          <w:bCs/>
          <w:color w:val="000000" w:themeColor="text1"/>
        </w:rPr>
        <w:t xml:space="preserve">, Buenos Aires, Amorrortu, </w:t>
      </w:r>
      <w:r w:rsidR="006F4418" w:rsidRPr="00CD4B87">
        <w:rPr>
          <w:rFonts w:ascii="Times New Roman" w:hAnsi="Times New Roman" w:cs="Times New Roman"/>
          <w:bCs/>
          <w:color w:val="000000" w:themeColor="text1"/>
        </w:rPr>
        <w:t>2005.</w:t>
      </w:r>
    </w:p>
    <w:p w14:paraId="285D4C8A" w14:textId="77777777" w:rsidR="006F4418" w:rsidRPr="00CD4B87" w:rsidRDefault="006F4418" w:rsidP="002A0593">
      <w:pPr>
        <w:tabs>
          <w:tab w:val="left" w:pos="8100"/>
          <w:tab w:val="left" w:pos="8460"/>
        </w:tabs>
        <w:spacing w:afterAutospacing="1"/>
        <w:contextualSpacing/>
        <w:rPr>
          <w:rFonts w:ascii="Times New Roman" w:hAnsi="Times New Roman" w:cs="Times New Roman"/>
          <w:bCs/>
          <w:color w:val="000000" w:themeColor="text1"/>
        </w:rPr>
      </w:pPr>
      <w:proofErr w:type="spellStart"/>
      <w:r w:rsidRPr="00CD4B87">
        <w:rPr>
          <w:rFonts w:ascii="Times New Roman" w:hAnsi="Times New Roman" w:cs="Times New Roman"/>
          <w:bCs/>
          <w:color w:val="000000" w:themeColor="text1"/>
        </w:rPr>
        <w:t>Giorgia</w:t>
      </w:r>
      <w:proofErr w:type="spellEnd"/>
      <w:r w:rsidRPr="00CD4B87">
        <w:rPr>
          <w:rFonts w:ascii="Times New Roman" w:hAnsi="Times New Roman" w:cs="Times New Roman"/>
          <w:bCs/>
          <w:color w:val="000000" w:themeColor="text1"/>
        </w:rPr>
        <w:t xml:space="preserve"> </w:t>
      </w:r>
      <w:proofErr w:type="spellStart"/>
      <w:r w:rsidRPr="00CD4B87">
        <w:rPr>
          <w:rFonts w:ascii="Times New Roman" w:hAnsi="Times New Roman" w:cs="Times New Roman"/>
          <w:bCs/>
          <w:color w:val="000000" w:themeColor="text1"/>
        </w:rPr>
        <w:t>Bordoni</w:t>
      </w:r>
      <w:proofErr w:type="spellEnd"/>
      <w:r w:rsidRPr="00CD4B87">
        <w:rPr>
          <w:rFonts w:ascii="Times New Roman" w:hAnsi="Times New Roman" w:cs="Times New Roman"/>
          <w:bCs/>
          <w:color w:val="000000" w:themeColor="text1"/>
        </w:rPr>
        <w:t xml:space="preserve">, </w:t>
      </w:r>
      <w:r w:rsidRPr="00CD4B87">
        <w:rPr>
          <w:rFonts w:ascii="Times New Roman" w:hAnsi="Times New Roman" w:cs="Times New Roman"/>
          <w:bCs/>
          <w:i/>
          <w:color w:val="000000" w:themeColor="text1"/>
        </w:rPr>
        <w:t xml:space="preserve">Nomi di Dio. </w:t>
      </w:r>
      <w:proofErr w:type="spellStart"/>
      <w:r w:rsidRPr="00CD4B87">
        <w:rPr>
          <w:rFonts w:ascii="Times New Roman" w:hAnsi="Times New Roman" w:cs="Times New Roman"/>
          <w:bCs/>
          <w:i/>
          <w:color w:val="000000" w:themeColor="text1"/>
        </w:rPr>
        <w:t>Religione</w:t>
      </w:r>
      <w:proofErr w:type="spellEnd"/>
      <w:r w:rsidRPr="00CD4B87">
        <w:rPr>
          <w:rFonts w:ascii="Times New Roman" w:hAnsi="Times New Roman" w:cs="Times New Roman"/>
          <w:bCs/>
          <w:i/>
          <w:color w:val="000000" w:themeColor="text1"/>
        </w:rPr>
        <w:t xml:space="preserve"> e teología in Jacques Derrida</w:t>
      </w:r>
      <w:r w:rsidRPr="00CD4B87">
        <w:rPr>
          <w:rFonts w:ascii="Times New Roman" w:hAnsi="Times New Roman" w:cs="Times New Roman"/>
          <w:bCs/>
          <w:color w:val="000000" w:themeColor="text1"/>
        </w:rPr>
        <w:t>, Milano, Mimesis, 2010.</w:t>
      </w:r>
    </w:p>
    <w:p w14:paraId="1E4E0C12" w14:textId="77777777" w:rsidR="00357EE4" w:rsidRPr="00CD4B87" w:rsidRDefault="009759EF" w:rsidP="002A0593">
      <w:pPr>
        <w:tabs>
          <w:tab w:val="left" w:pos="8100"/>
          <w:tab w:val="left" w:pos="8460"/>
        </w:tabs>
        <w:spacing w:afterAutospacing="1"/>
        <w:contextualSpacing/>
        <w:rPr>
          <w:rFonts w:ascii="Times New Roman" w:hAnsi="Times New Roman" w:cs="Times New Roman"/>
        </w:rPr>
      </w:pPr>
      <w:r w:rsidRPr="00CD4B87">
        <w:rPr>
          <w:rFonts w:ascii="Times New Roman" w:hAnsi="Times New Roman" w:cs="Times New Roman"/>
          <w:bCs/>
          <w:color w:val="000000" w:themeColor="text1"/>
        </w:rPr>
        <w:t>Mónica</w:t>
      </w:r>
      <w:r w:rsidR="003D04B2" w:rsidRPr="00CD4B87">
        <w:rPr>
          <w:rFonts w:ascii="Times New Roman" w:hAnsi="Times New Roman" w:cs="Times New Roman"/>
          <w:bCs/>
          <w:color w:val="000000" w:themeColor="text1"/>
        </w:rPr>
        <w:t xml:space="preserve"> B. </w:t>
      </w:r>
      <w:proofErr w:type="spellStart"/>
      <w:r w:rsidR="003D04B2" w:rsidRPr="00CD4B87">
        <w:rPr>
          <w:rFonts w:ascii="Times New Roman" w:hAnsi="Times New Roman" w:cs="Times New Roman"/>
          <w:bCs/>
          <w:color w:val="000000" w:themeColor="text1"/>
        </w:rPr>
        <w:t>Cragnolini</w:t>
      </w:r>
      <w:proofErr w:type="spellEnd"/>
      <w:r w:rsidR="00357EE4" w:rsidRPr="00CD4B87">
        <w:rPr>
          <w:rFonts w:ascii="Times New Roman" w:hAnsi="Times New Roman" w:cs="Times New Roman"/>
          <w:bCs/>
          <w:color w:val="000000" w:themeColor="text1"/>
        </w:rPr>
        <w:t xml:space="preserve">, </w:t>
      </w:r>
      <w:r w:rsidR="00357EE4" w:rsidRPr="00CD4B87">
        <w:rPr>
          <w:rFonts w:ascii="Times New Roman" w:hAnsi="Times New Roman" w:cs="Times New Roman"/>
          <w:bCs/>
          <w:i/>
          <w:color w:val="000000" w:themeColor="text1"/>
        </w:rPr>
        <w:t>Derrida, un pensador del resto</w:t>
      </w:r>
      <w:r w:rsidR="003D04B2" w:rsidRPr="00CD4B87">
        <w:rPr>
          <w:rFonts w:ascii="Times New Roman" w:hAnsi="Times New Roman" w:cs="Times New Roman"/>
          <w:bCs/>
          <w:i/>
          <w:color w:val="000000" w:themeColor="text1"/>
        </w:rPr>
        <w:t xml:space="preserve">, </w:t>
      </w:r>
      <w:r w:rsidR="003D04B2" w:rsidRPr="00CD4B87">
        <w:rPr>
          <w:rFonts w:ascii="Times New Roman" w:hAnsi="Times New Roman" w:cs="Times New Roman"/>
        </w:rPr>
        <w:t>Buenos Aires, La cebra, 2007</w:t>
      </w:r>
    </w:p>
    <w:p w14:paraId="3331E263" w14:textId="77777777" w:rsidR="003D04B2" w:rsidRPr="00CD4B87" w:rsidRDefault="009759EF" w:rsidP="003D04B2">
      <w:pPr>
        <w:ind w:hanging="2"/>
        <w:jc w:val="both"/>
        <w:rPr>
          <w:rFonts w:ascii="Times New Roman" w:hAnsi="Times New Roman" w:cs="Times New Roman"/>
        </w:rPr>
      </w:pPr>
      <w:r w:rsidRPr="00CD4B87">
        <w:rPr>
          <w:rFonts w:ascii="Times New Roman" w:hAnsi="Times New Roman" w:cs="Times New Roman"/>
          <w:bCs/>
        </w:rPr>
        <w:t>---------------------------</w:t>
      </w:r>
      <w:r w:rsidR="003D04B2" w:rsidRPr="00CD4B87">
        <w:rPr>
          <w:rFonts w:ascii="Times New Roman" w:hAnsi="Times New Roman" w:cs="Times New Roman"/>
        </w:rPr>
        <w:t>“</w:t>
      </w:r>
      <w:r w:rsidR="003D04B2" w:rsidRPr="00CD4B87">
        <w:rPr>
          <w:rFonts w:ascii="Times New Roman" w:hAnsi="Times New Roman" w:cs="Times New Roman"/>
          <w:color w:val="000000"/>
        </w:rPr>
        <w:t xml:space="preserve">La comunidad de lo viviente en el trayecto de la soberanía incondicional a la incondicionalidad sin soberanía”, </w:t>
      </w:r>
      <w:proofErr w:type="gramStart"/>
      <w:r w:rsidR="003D04B2" w:rsidRPr="00CD4B87">
        <w:rPr>
          <w:rFonts w:ascii="Times New Roman" w:hAnsi="Times New Roman" w:cs="Times New Roman"/>
          <w:color w:val="000000"/>
        </w:rPr>
        <w:t xml:space="preserve">en  </w:t>
      </w:r>
      <w:r w:rsidR="003D04B2" w:rsidRPr="00CD4B87">
        <w:rPr>
          <w:rFonts w:ascii="Times New Roman" w:hAnsi="Times New Roman" w:cs="Times New Roman"/>
          <w:lang w:val="es-CL"/>
        </w:rPr>
        <w:t>Mónica</w:t>
      </w:r>
      <w:proofErr w:type="gramEnd"/>
      <w:r w:rsidR="003D04B2" w:rsidRPr="00CD4B87">
        <w:rPr>
          <w:rFonts w:ascii="Times New Roman" w:hAnsi="Times New Roman" w:cs="Times New Roman"/>
          <w:lang w:val="es-CL"/>
        </w:rPr>
        <w:t xml:space="preserve"> B. </w:t>
      </w:r>
      <w:proofErr w:type="spellStart"/>
      <w:r w:rsidR="003D04B2" w:rsidRPr="00CD4B87">
        <w:rPr>
          <w:rFonts w:ascii="Times New Roman" w:hAnsi="Times New Roman" w:cs="Times New Roman"/>
          <w:lang w:val="es-CL"/>
        </w:rPr>
        <w:t>Cragnolini</w:t>
      </w:r>
      <w:proofErr w:type="spellEnd"/>
      <w:r w:rsidR="003D04B2" w:rsidRPr="00CD4B87">
        <w:rPr>
          <w:rFonts w:ascii="Times New Roman" w:hAnsi="Times New Roman" w:cs="Times New Roman"/>
          <w:lang w:val="es-CL"/>
        </w:rPr>
        <w:t xml:space="preserve">, </w:t>
      </w:r>
      <w:r w:rsidR="003D04B2" w:rsidRPr="00CD4B87">
        <w:rPr>
          <w:rFonts w:ascii="Times New Roman" w:hAnsi="Times New Roman" w:cs="Times New Roman"/>
        </w:rPr>
        <w:t>(</w:t>
      </w:r>
      <w:proofErr w:type="spellStart"/>
      <w:r w:rsidR="003D04B2" w:rsidRPr="00CD4B87">
        <w:rPr>
          <w:rFonts w:ascii="Times New Roman" w:hAnsi="Times New Roman" w:cs="Times New Roman"/>
        </w:rPr>
        <w:t>comp.</w:t>
      </w:r>
      <w:proofErr w:type="spellEnd"/>
      <w:r w:rsidR="003D04B2" w:rsidRPr="00CD4B87">
        <w:rPr>
          <w:rFonts w:ascii="Times New Roman" w:hAnsi="Times New Roman" w:cs="Times New Roman"/>
        </w:rPr>
        <w:t xml:space="preserve">), </w:t>
      </w:r>
      <w:r w:rsidR="003D04B2" w:rsidRPr="00CD4B87">
        <w:rPr>
          <w:rFonts w:ascii="Times New Roman" w:hAnsi="Times New Roman" w:cs="Times New Roman"/>
          <w:i/>
        </w:rPr>
        <w:t>Comunidades (de los) vivientes,</w:t>
      </w:r>
      <w:r w:rsidR="003D04B2" w:rsidRPr="00CD4B87">
        <w:rPr>
          <w:rFonts w:ascii="Times New Roman" w:hAnsi="Times New Roman" w:cs="Times New Roman"/>
        </w:rPr>
        <w:t xml:space="preserve"> Buenos Aires, La Cebra, 2018, pp. 57-78.</w:t>
      </w:r>
    </w:p>
    <w:p w14:paraId="1BC6AD42" w14:textId="77777777" w:rsidR="000528FF" w:rsidRPr="00CD4B87" w:rsidRDefault="009759EF" w:rsidP="000528FF">
      <w:pPr>
        <w:shd w:val="clear" w:color="auto" w:fill="FFFFFF"/>
        <w:spacing w:after="200" w:line="253" w:lineRule="atLeast"/>
        <w:jc w:val="both"/>
        <w:rPr>
          <w:rFonts w:ascii="Times New Roman" w:hAnsi="Times New Roman" w:cs="Times New Roman"/>
        </w:rPr>
      </w:pPr>
      <w:r w:rsidRPr="00CD4B87">
        <w:rPr>
          <w:rFonts w:ascii="Times New Roman" w:hAnsi="Times New Roman" w:cs="Times New Roman"/>
          <w:lang w:val="es-MX"/>
        </w:rPr>
        <w:lastRenderedPageBreak/>
        <w:t>-----------------------</w:t>
      </w:r>
      <w:r w:rsidR="000528FF" w:rsidRPr="00CD4B87">
        <w:rPr>
          <w:rFonts w:ascii="Times New Roman" w:hAnsi="Times New Roman" w:cs="Times New Roman"/>
          <w:lang w:val="es-MX"/>
        </w:rPr>
        <w:t>“</w:t>
      </w:r>
      <w:r w:rsidR="000528FF" w:rsidRPr="00CD4B87">
        <w:rPr>
          <w:rFonts w:ascii="Times New Roman" w:hAnsi="Times New Roman" w:cs="Times New Roman"/>
        </w:rPr>
        <w:t xml:space="preserve">Desierto en el desierto: la política imposible entre la promesa y el mesianismo”, </w:t>
      </w:r>
      <w:proofErr w:type="gramStart"/>
      <w:r w:rsidR="000528FF" w:rsidRPr="00CD4B87">
        <w:rPr>
          <w:rFonts w:ascii="Times New Roman" w:hAnsi="Times New Roman" w:cs="Times New Roman"/>
        </w:rPr>
        <w:t>en  A.</w:t>
      </w:r>
      <w:proofErr w:type="gramEnd"/>
      <w:r w:rsidR="000528FF" w:rsidRPr="00CD4B87">
        <w:rPr>
          <w:rFonts w:ascii="Times New Roman" w:hAnsi="Times New Roman" w:cs="Times New Roman"/>
        </w:rPr>
        <w:t xml:space="preserve"> P. </w:t>
      </w:r>
      <w:proofErr w:type="spellStart"/>
      <w:r w:rsidR="000528FF" w:rsidRPr="00CD4B87">
        <w:rPr>
          <w:rFonts w:ascii="Times New Roman" w:hAnsi="Times New Roman" w:cs="Times New Roman"/>
        </w:rPr>
        <w:t>Penchaszadeh</w:t>
      </w:r>
      <w:proofErr w:type="spellEnd"/>
      <w:r w:rsidR="000528FF" w:rsidRPr="00CD4B87">
        <w:rPr>
          <w:rFonts w:ascii="Times New Roman" w:hAnsi="Times New Roman" w:cs="Times New Roman"/>
        </w:rPr>
        <w:t xml:space="preserve">- E. </w:t>
      </w:r>
      <w:proofErr w:type="spellStart"/>
      <w:r w:rsidR="000528FF" w:rsidRPr="00CD4B87">
        <w:rPr>
          <w:rFonts w:ascii="Times New Roman" w:hAnsi="Times New Roman" w:cs="Times New Roman"/>
        </w:rPr>
        <w:t>Biset</w:t>
      </w:r>
      <w:proofErr w:type="spellEnd"/>
      <w:r w:rsidR="000528FF" w:rsidRPr="00CD4B87">
        <w:rPr>
          <w:rFonts w:ascii="Times New Roman" w:hAnsi="Times New Roman" w:cs="Times New Roman"/>
        </w:rPr>
        <w:t xml:space="preserve"> (</w:t>
      </w:r>
      <w:proofErr w:type="spellStart"/>
      <w:r w:rsidR="000528FF" w:rsidRPr="00CD4B87">
        <w:rPr>
          <w:rFonts w:ascii="Times New Roman" w:hAnsi="Times New Roman" w:cs="Times New Roman"/>
        </w:rPr>
        <w:t>comps</w:t>
      </w:r>
      <w:proofErr w:type="spellEnd"/>
      <w:r w:rsidR="000528FF" w:rsidRPr="00CD4B87">
        <w:rPr>
          <w:rFonts w:ascii="Times New Roman" w:hAnsi="Times New Roman" w:cs="Times New Roman"/>
        </w:rPr>
        <w:t xml:space="preserve">), </w:t>
      </w:r>
      <w:r w:rsidR="000528FF" w:rsidRPr="00CD4B87">
        <w:rPr>
          <w:rFonts w:ascii="Times New Roman" w:hAnsi="Times New Roman" w:cs="Times New Roman"/>
          <w:i/>
        </w:rPr>
        <w:t>Derrida político</w:t>
      </w:r>
      <w:r w:rsidR="000528FF" w:rsidRPr="00CD4B87">
        <w:rPr>
          <w:rFonts w:ascii="Times New Roman" w:hAnsi="Times New Roman" w:cs="Times New Roman"/>
        </w:rPr>
        <w:t xml:space="preserve">, Buenos Aires, Colihue, </w:t>
      </w:r>
      <w:proofErr w:type="gramStart"/>
      <w:r w:rsidR="000528FF" w:rsidRPr="00CD4B87">
        <w:rPr>
          <w:rFonts w:ascii="Times New Roman" w:hAnsi="Times New Roman" w:cs="Times New Roman"/>
        </w:rPr>
        <w:t>2013,  pp.</w:t>
      </w:r>
      <w:proofErr w:type="gramEnd"/>
      <w:r w:rsidR="000528FF" w:rsidRPr="00CD4B87">
        <w:rPr>
          <w:rFonts w:ascii="Times New Roman" w:hAnsi="Times New Roman" w:cs="Times New Roman"/>
        </w:rPr>
        <w:t xml:space="preserve"> 79-88</w:t>
      </w:r>
      <w:r w:rsidRPr="00CD4B87">
        <w:rPr>
          <w:rFonts w:ascii="Times New Roman" w:hAnsi="Times New Roman" w:cs="Times New Roman"/>
        </w:rPr>
        <w:t>.</w:t>
      </w:r>
    </w:p>
    <w:p w14:paraId="2FF186C8" w14:textId="77777777" w:rsidR="009759EF" w:rsidRPr="00CD4B87" w:rsidRDefault="009759EF" w:rsidP="000528FF">
      <w:pPr>
        <w:shd w:val="clear" w:color="auto" w:fill="FFFFFF"/>
        <w:spacing w:after="200" w:line="253" w:lineRule="atLeast"/>
        <w:jc w:val="both"/>
        <w:rPr>
          <w:rFonts w:ascii="Times New Roman" w:hAnsi="Times New Roman" w:cs="Times New Roman"/>
          <w:lang w:val="es-ES"/>
        </w:rPr>
      </w:pPr>
      <w:r w:rsidRPr="00CD4B87">
        <w:rPr>
          <w:rFonts w:ascii="Times New Roman" w:hAnsi="Times New Roman" w:cs="Times New Roman"/>
        </w:rPr>
        <w:t>--------------------------</w:t>
      </w:r>
      <w:r w:rsidR="00B155DB" w:rsidRPr="00CD4B87">
        <w:rPr>
          <w:rFonts w:ascii="Times New Roman" w:hAnsi="Times New Roman" w:cs="Times New Roman"/>
          <w:lang w:val="es-ES"/>
        </w:rPr>
        <w:t xml:space="preserve">“Caminar, temblar, demorarse. Aproximaciones a una filosofía y una </w:t>
      </w:r>
      <w:proofErr w:type="gramStart"/>
      <w:r w:rsidR="00B155DB" w:rsidRPr="00CD4B87">
        <w:rPr>
          <w:rFonts w:ascii="Times New Roman" w:hAnsi="Times New Roman" w:cs="Times New Roman"/>
          <w:lang w:val="es-ES"/>
        </w:rPr>
        <w:t>política  del</w:t>
      </w:r>
      <w:proofErr w:type="gramEnd"/>
      <w:r w:rsidR="00B155DB" w:rsidRPr="00CD4B87">
        <w:rPr>
          <w:rFonts w:ascii="Times New Roman" w:hAnsi="Times New Roman" w:cs="Times New Roman"/>
          <w:lang w:val="es-ES"/>
        </w:rPr>
        <w:t xml:space="preserve"> temblor”, en</w:t>
      </w:r>
      <w:r w:rsidR="00B155DB" w:rsidRPr="00CD4B87">
        <w:rPr>
          <w:rFonts w:ascii="Times New Roman" w:hAnsi="Times New Roman" w:cs="Times New Roman"/>
          <w:b/>
          <w:lang w:val="es-ES"/>
        </w:rPr>
        <w:t xml:space="preserve"> </w:t>
      </w:r>
      <w:r w:rsidR="00B155DB" w:rsidRPr="00CD4B87">
        <w:rPr>
          <w:rFonts w:ascii="Times New Roman" w:hAnsi="Times New Roman" w:cs="Times New Roman"/>
          <w:i/>
          <w:lang w:val="es-ES"/>
        </w:rPr>
        <w:t>Nombres, Revista de Filosofía</w:t>
      </w:r>
      <w:r w:rsidR="00B155DB" w:rsidRPr="00CD4B87">
        <w:rPr>
          <w:rFonts w:ascii="Times New Roman" w:hAnsi="Times New Roman" w:cs="Times New Roman"/>
          <w:lang w:val="es-ES"/>
        </w:rPr>
        <w:t xml:space="preserve">, Universidad Nacional de Córdoba. Año XX, </w:t>
      </w:r>
      <w:proofErr w:type="spellStart"/>
      <w:r w:rsidR="00B155DB" w:rsidRPr="00CD4B87">
        <w:rPr>
          <w:rFonts w:ascii="Times New Roman" w:hAnsi="Times New Roman" w:cs="Times New Roman"/>
          <w:lang w:val="es-ES"/>
        </w:rPr>
        <w:t>Nro</w:t>
      </w:r>
      <w:proofErr w:type="spellEnd"/>
      <w:r w:rsidR="00B155DB" w:rsidRPr="00CD4B87">
        <w:rPr>
          <w:rFonts w:ascii="Times New Roman" w:hAnsi="Times New Roman" w:cs="Times New Roman"/>
          <w:lang w:val="es-ES"/>
        </w:rPr>
        <w:t xml:space="preserve"> 25- nov.  2011, pp. 17-22.</w:t>
      </w:r>
    </w:p>
    <w:p w14:paraId="5C306A4A" w14:textId="6B9FED24" w:rsidR="003D04B2" w:rsidRPr="003411D5" w:rsidRDefault="006F4418" w:rsidP="003411D5">
      <w:pPr>
        <w:shd w:val="clear" w:color="auto" w:fill="FFFFFF"/>
        <w:spacing w:after="200" w:line="253" w:lineRule="atLeast"/>
        <w:jc w:val="both"/>
        <w:rPr>
          <w:rFonts w:ascii="Times New Roman" w:hAnsi="Times New Roman" w:cs="Times New Roman"/>
          <w:color w:val="222222"/>
        </w:rPr>
      </w:pPr>
      <w:r w:rsidRPr="00CD4B87">
        <w:rPr>
          <w:rFonts w:ascii="Times New Roman" w:hAnsi="Times New Roman" w:cs="Times New Roman"/>
          <w:lang w:val="es-MX"/>
        </w:rPr>
        <w:t>M</w:t>
      </w:r>
      <w:r w:rsidR="00095C55" w:rsidRPr="00CD4B87">
        <w:rPr>
          <w:rFonts w:ascii="Times New Roman" w:hAnsi="Times New Roman" w:cs="Times New Roman"/>
          <w:lang w:val="es-MX"/>
        </w:rPr>
        <w:t>arc</w:t>
      </w:r>
      <w:r w:rsidRPr="00CD4B87">
        <w:rPr>
          <w:rFonts w:ascii="Times New Roman" w:hAnsi="Times New Roman" w:cs="Times New Roman"/>
          <w:lang w:val="es-MX"/>
        </w:rPr>
        <w:t xml:space="preserve"> Goldschmit, </w:t>
      </w:r>
      <w:r w:rsidRPr="00CD4B87">
        <w:rPr>
          <w:rFonts w:ascii="Times New Roman" w:hAnsi="Times New Roman" w:cs="Times New Roman"/>
          <w:i/>
          <w:lang w:val="es-MX"/>
        </w:rPr>
        <w:t>Jacques Derrida, una introducción</w:t>
      </w:r>
      <w:r w:rsidRPr="00CD4B87">
        <w:rPr>
          <w:rFonts w:ascii="Times New Roman" w:hAnsi="Times New Roman" w:cs="Times New Roman"/>
          <w:lang w:val="es-MX"/>
        </w:rPr>
        <w:t>, trad. E. Bernini, Buenos Aires, Nueva Visión, 2004</w:t>
      </w:r>
    </w:p>
    <w:p w14:paraId="486A7D5D" w14:textId="77777777" w:rsidR="00E555AF" w:rsidRDefault="00E555AF" w:rsidP="002A0593">
      <w:pPr>
        <w:tabs>
          <w:tab w:val="left" w:pos="8100"/>
          <w:tab w:val="left" w:pos="8460"/>
        </w:tabs>
        <w:spacing w:afterAutospacing="1"/>
        <w:contextualSpacing/>
        <w:rPr>
          <w:rFonts w:ascii="Times New Roman" w:hAnsi="Times New Roman" w:cs="Times New Roman"/>
          <w:b/>
          <w:bCs/>
          <w:color w:val="FF0000"/>
        </w:rPr>
      </w:pPr>
    </w:p>
    <w:p w14:paraId="38582284" w14:textId="77777777" w:rsidR="00E555AF" w:rsidRDefault="00E555AF" w:rsidP="002A0593">
      <w:pPr>
        <w:tabs>
          <w:tab w:val="left" w:pos="8100"/>
          <w:tab w:val="left" w:pos="8460"/>
        </w:tabs>
        <w:spacing w:afterAutospacing="1"/>
        <w:contextualSpacing/>
        <w:rPr>
          <w:rFonts w:ascii="Times New Roman" w:hAnsi="Times New Roman" w:cs="Times New Roman"/>
          <w:color w:val="000000" w:themeColor="text1"/>
        </w:rPr>
      </w:pPr>
      <w:r w:rsidRPr="00E555AF">
        <w:rPr>
          <w:rFonts w:ascii="Times New Roman" w:hAnsi="Times New Roman" w:cs="Times New Roman"/>
          <w:b/>
          <w:bCs/>
          <w:color w:val="000000" w:themeColor="text1"/>
          <w:u w:val="single"/>
        </w:rPr>
        <w:t>Unidad 4</w:t>
      </w:r>
      <w:r>
        <w:rPr>
          <w:rFonts w:ascii="Times New Roman" w:hAnsi="Times New Roman" w:cs="Times New Roman"/>
          <w:b/>
          <w:bCs/>
          <w:color w:val="000000" w:themeColor="text1"/>
          <w:u w:val="single"/>
        </w:rPr>
        <w:t xml:space="preserve">: </w:t>
      </w:r>
      <w:proofErr w:type="gramStart"/>
      <w:r>
        <w:rPr>
          <w:rFonts w:ascii="Times New Roman" w:hAnsi="Times New Roman" w:cs="Times New Roman"/>
          <w:color w:val="000000" w:themeColor="text1"/>
        </w:rPr>
        <w:t>La máquinas lingüísticas humanas</w:t>
      </w:r>
      <w:proofErr w:type="gramEnd"/>
      <w:r>
        <w:rPr>
          <w:rFonts w:ascii="Times New Roman" w:hAnsi="Times New Roman" w:cs="Times New Roman"/>
          <w:color w:val="000000" w:themeColor="text1"/>
        </w:rPr>
        <w:t xml:space="preserve"> y/o algorítmicas (a cargo de Solange </w:t>
      </w:r>
      <w:proofErr w:type="spellStart"/>
      <w:r>
        <w:rPr>
          <w:rFonts w:ascii="Times New Roman" w:hAnsi="Times New Roman" w:cs="Times New Roman"/>
          <w:color w:val="000000" w:themeColor="text1"/>
        </w:rPr>
        <w:t>Camauër</w:t>
      </w:r>
      <w:proofErr w:type="spellEnd"/>
      <w:r>
        <w:rPr>
          <w:rFonts w:ascii="Times New Roman" w:hAnsi="Times New Roman" w:cs="Times New Roman"/>
          <w:color w:val="000000" w:themeColor="text1"/>
        </w:rPr>
        <w:t xml:space="preserve">. </w:t>
      </w:r>
      <w:r w:rsidR="00BC40D2">
        <w:rPr>
          <w:rFonts w:ascii="Times New Roman" w:hAnsi="Times New Roman" w:cs="Times New Roman"/>
          <w:color w:val="000000" w:themeColor="text1"/>
        </w:rPr>
        <w:t>3</w:t>
      </w:r>
      <w:r>
        <w:rPr>
          <w:rFonts w:ascii="Times New Roman" w:hAnsi="Times New Roman" w:cs="Times New Roman"/>
          <w:color w:val="000000" w:themeColor="text1"/>
        </w:rPr>
        <w:t xml:space="preserve"> clases, </w:t>
      </w:r>
      <w:r w:rsidR="00BC40D2">
        <w:rPr>
          <w:rFonts w:ascii="Times New Roman" w:hAnsi="Times New Roman" w:cs="Times New Roman"/>
          <w:color w:val="000000" w:themeColor="text1"/>
        </w:rPr>
        <w:t>5/11- 19/11</w:t>
      </w:r>
      <w:r>
        <w:rPr>
          <w:rFonts w:ascii="Times New Roman" w:hAnsi="Times New Roman" w:cs="Times New Roman"/>
          <w:color w:val="000000" w:themeColor="text1"/>
        </w:rPr>
        <w:t>)</w:t>
      </w:r>
    </w:p>
    <w:p w14:paraId="2830F19B" w14:textId="77777777" w:rsidR="00E555AF" w:rsidRDefault="00E555AF" w:rsidP="002A0593">
      <w:pPr>
        <w:tabs>
          <w:tab w:val="left" w:pos="8100"/>
          <w:tab w:val="left" w:pos="8460"/>
        </w:tabs>
        <w:spacing w:afterAutospacing="1"/>
        <w:contextualSpacing/>
        <w:rPr>
          <w:rFonts w:ascii="Times New Roman" w:hAnsi="Times New Roman" w:cs="Times New Roman"/>
          <w:color w:val="000000" w:themeColor="text1"/>
        </w:rPr>
      </w:pPr>
    </w:p>
    <w:p w14:paraId="78B17E01" w14:textId="77777777" w:rsidR="00E555AF" w:rsidRDefault="00E555AF" w:rsidP="002A0593">
      <w:pPr>
        <w:tabs>
          <w:tab w:val="left" w:pos="8100"/>
          <w:tab w:val="left" w:pos="8460"/>
        </w:tabs>
        <w:spacing w:afterAutospacing="1"/>
        <w:contextualSpacing/>
        <w:rPr>
          <w:rFonts w:ascii="Times New Roman" w:hAnsi="Times New Roman" w:cs="Times New Roman"/>
          <w:b/>
          <w:bCs/>
          <w:color w:val="000000" w:themeColor="text1"/>
        </w:rPr>
      </w:pPr>
      <w:r>
        <w:rPr>
          <w:rFonts w:ascii="Times New Roman" w:hAnsi="Times New Roman" w:cs="Times New Roman"/>
          <w:b/>
          <w:bCs/>
          <w:color w:val="000000" w:themeColor="text1"/>
        </w:rPr>
        <w:t>Contenidos:</w:t>
      </w:r>
    </w:p>
    <w:p w14:paraId="4C3BDD21" w14:textId="77777777" w:rsidR="00BC40D2" w:rsidRDefault="00BC40D2" w:rsidP="002A0593">
      <w:pPr>
        <w:tabs>
          <w:tab w:val="left" w:pos="8100"/>
          <w:tab w:val="left" w:pos="8460"/>
        </w:tabs>
        <w:spacing w:afterAutospacing="1"/>
        <w:contextualSpacing/>
        <w:rPr>
          <w:rFonts w:ascii="Times New Roman" w:hAnsi="Times New Roman" w:cs="Times New Roman"/>
          <w:color w:val="000000" w:themeColor="text1"/>
        </w:rPr>
      </w:pPr>
      <w:r>
        <w:rPr>
          <w:rFonts w:ascii="Times New Roman" w:hAnsi="Times New Roman" w:cs="Times New Roman"/>
          <w:color w:val="000000" w:themeColor="text1"/>
        </w:rPr>
        <w:t>-Agamben y lenguaje de la infancia</w:t>
      </w:r>
    </w:p>
    <w:p w14:paraId="2F9F2311" w14:textId="77777777" w:rsidR="00BC40D2" w:rsidRDefault="00BC40D2" w:rsidP="002A0593">
      <w:pPr>
        <w:tabs>
          <w:tab w:val="left" w:pos="8100"/>
          <w:tab w:val="left" w:pos="8460"/>
        </w:tabs>
        <w:spacing w:afterAutospacing="1"/>
        <w:contextualSpacing/>
        <w:rPr>
          <w:rFonts w:ascii="Times New Roman" w:hAnsi="Times New Roman" w:cs="Times New Roman"/>
          <w:color w:val="000000" w:themeColor="text1"/>
        </w:rPr>
      </w:pPr>
      <w:r>
        <w:rPr>
          <w:rFonts w:ascii="Times New Roman" w:hAnsi="Times New Roman" w:cs="Times New Roman"/>
          <w:color w:val="000000" w:themeColor="text1"/>
        </w:rPr>
        <w:t xml:space="preserve">-La exclusión </w:t>
      </w:r>
      <w:r w:rsidR="00CD4B87">
        <w:rPr>
          <w:rFonts w:ascii="Times New Roman" w:hAnsi="Times New Roman" w:cs="Times New Roman"/>
          <w:color w:val="000000" w:themeColor="text1"/>
        </w:rPr>
        <w:t>del humano</w:t>
      </w:r>
      <w:r>
        <w:rPr>
          <w:rFonts w:ascii="Times New Roman" w:hAnsi="Times New Roman" w:cs="Times New Roman"/>
          <w:color w:val="000000" w:themeColor="text1"/>
        </w:rPr>
        <w:t xml:space="preserve"> de la máquina antropológica (lingüística)</w:t>
      </w:r>
    </w:p>
    <w:p w14:paraId="0711021F" w14:textId="77777777" w:rsidR="00BC40D2" w:rsidRDefault="00BC40D2" w:rsidP="002A0593">
      <w:pPr>
        <w:tabs>
          <w:tab w:val="left" w:pos="8100"/>
          <w:tab w:val="left" w:pos="8460"/>
        </w:tabs>
        <w:spacing w:afterAutospacing="1"/>
        <w:contextualSpacing/>
        <w:rPr>
          <w:rFonts w:ascii="Times New Roman" w:eastAsia="Times New Roman" w:hAnsi="Times New Roman" w:cs="Times New Roman"/>
          <w:kern w:val="0"/>
          <w:lang w:eastAsia="es-MX"/>
        </w:rPr>
      </w:pPr>
      <w:r>
        <w:rPr>
          <w:rFonts w:ascii="Times New Roman" w:hAnsi="Times New Roman" w:cs="Times New Roman"/>
          <w:color w:val="000000" w:themeColor="text1"/>
        </w:rPr>
        <w:t>-</w:t>
      </w:r>
      <w:r w:rsidRPr="008B1DDA">
        <w:rPr>
          <w:rFonts w:ascii="Times New Roman" w:hAnsi="Times New Roman" w:cs="Times New Roman"/>
          <w:b/>
          <w:bCs/>
          <w:color w:val="000000" w:themeColor="text1"/>
        </w:rPr>
        <w:t>Cierre,</w:t>
      </w:r>
      <w:r>
        <w:rPr>
          <w:rFonts w:ascii="Times New Roman" w:hAnsi="Times New Roman" w:cs="Times New Roman"/>
          <w:color w:val="000000" w:themeColor="text1"/>
        </w:rPr>
        <w:t xml:space="preserve"> ejercicio de pensamiento: lectura y discusión de </w:t>
      </w:r>
      <w:r w:rsidR="008B1DDA" w:rsidRPr="00F95BBB">
        <w:rPr>
          <w:rFonts w:ascii="Times New Roman" w:eastAsia="Times New Roman" w:hAnsi="Times New Roman" w:cs="Times New Roman"/>
          <w:kern w:val="0"/>
          <w:lang w:eastAsia="es-MX"/>
        </w:rPr>
        <w:t>“El toro de Pasífae y la técnica”</w:t>
      </w:r>
      <w:r w:rsidR="008B1DDA">
        <w:rPr>
          <w:rFonts w:ascii="Times New Roman" w:eastAsia="Times New Roman" w:hAnsi="Times New Roman" w:cs="Times New Roman"/>
          <w:kern w:val="0"/>
          <w:lang w:eastAsia="es-MX"/>
        </w:rPr>
        <w:t>, de Giorgio Agamben.</w:t>
      </w:r>
    </w:p>
    <w:p w14:paraId="328B028E" w14:textId="77777777" w:rsidR="008B1DDA" w:rsidRDefault="008B1DDA" w:rsidP="002A0593">
      <w:pPr>
        <w:tabs>
          <w:tab w:val="left" w:pos="8100"/>
          <w:tab w:val="left" w:pos="8460"/>
        </w:tabs>
        <w:spacing w:afterAutospacing="1"/>
        <w:contextualSpacing/>
        <w:rPr>
          <w:rFonts w:ascii="Times New Roman" w:eastAsia="Times New Roman" w:hAnsi="Times New Roman" w:cs="Times New Roman"/>
          <w:kern w:val="0"/>
          <w:lang w:eastAsia="es-MX"/>
        </w:rPr>
      </w:pPr>
    </w:p>
    <w:p w14:paraId="19EDCA45" w14:textId="77777777" w:rsidR="008B1DDA" w:rsidRDefault="008B1DDA" w:rsidP="008B1DDA">
      <w:pPr>
        <w:tabs>
          <w:tab w:val="left" w:pos="8100"/>
          <w:tab w:val="left" w:pos="8460"/>
        </w:tabs>
        <w:spacing w:afterAutospacing="1"/>
        <w:contextualSpacing/>
        <w:rPr>
          <w:rFonts w:ascii="Times New Roman" w:hAnsi="Times New Roman" w:cs="Times New Roman"/>
          <w:b/>
          <w:bCs/>
          <w:color w:val="000000" w:themeColor="text1"/>
        </w:rPr>
      </w:pPr>
      <w:r w:rsidRPr="001C4AC3">
        <w:rPr>
          <w:rFonts w:ascii="Times New Roman" w:hAnsi="Times New Roman" w:cs="Times New Roman"/>
          <w:b/>
          <w:bCs/>
          <w:color w:val="000000" w:themeColor="text1"/>
        </w:rPr>
        <w:t>Bibliografía obligatoria</w:t>
      </w:r>
      <w:r>
        <w:rPr>
          <w:rFonts w:ascii="Times New Roman" w:hAnsi="Times New Roman" w:cs="Times New Roman"/>
          <w:b/>
          <w:bCs/>
          <w:color w:val="000000" w:themeColor="text1"/>
        </w:rPr>
        <w:t>:</w:t>
      </w:r>
    </w:p>
    <w:p w14:paraId="527573E2" w14:textId="77777777" w:rsidR="00982DE7" w:rsidRDefault="00605947" w:rsidP="008B1DDA">
      <w:pPr>
        <w:tabs>
          <w:tab w:val="left" w:pos="8100"/>
          <w:tab w:val="left" w:pos="8460"/>
        </w:tabs>
        <w:spacing w:afterAutospacing="1"/>
        <w:contextualSpacing/>
        <w:rPr>
          <w:rFonts w:ascii="Times New Roman" w:hAnsi="Times New Roman" w:cs="Times New Roman"/>
          <w:color w:val="000000" w:themeColor="text1"/>
        </w:rPr>
      </w:pPr>
      <w:r w:rsidRPr="00605947">
        <w:rPr>
          <w:rFonts w:ascii="Times New Roman" w:hAnsi="Times New Roman" w:cs="Times New Roman"/>
          <w:color w:val="000000" w:themeColor="text1"/>
        </w:rPr>
        <w:t>Agamben, G., “El toro de Pasífae y la técnica</w:t>
      </w:r>
      <w:r>
        <w:rPr>
          <w:rFonts w:ascii="Times New Roman" w:hAnsi="Times New Roman" w:cs="Times New Roman"/>
          <w:color w:val="000000" w:themeColor="text1"/>
        </w:rPr>
        <w:t xml:space="preserve">”, </w:t>
      </w:r>
      <w:proofErr w:type="spellStart"/>
      <w:r>
        <w:rPr>
          <w:rFonts w:ascii="Times New Roman" w:hAnsi="Times New Roman" w:cs="Times New Roman"/>
          <w:i/>
          <w:iCs/>
          <w:color w:val="000000" w:themeColor="text1"/>
        </w:rPr>
        <w:t>Quodlibet</w:t>
      </w:r>
      <w:proofErr w:type="spellEnd"/>
      <w:r>
        <w:rPr>
          <w:rFonts w:ascii="Times New Roman" w:hAnsi="Times New Roman" w:cs="Times New Roman"/>
          <w:i/>
          <w:iCs/>
          <w:color w:val="000000" w:themeColor="text1"/>
        </w:rPr>
        <w:t xml:space="preserve">, </w:t>
      </w:r>
      <w:proofErr w:type="gramStart"/>
      <w:r>
        <w:rPr>
          <w:rFonts w:ascii="Times New Roman" w:hAnsi="Times New Roman" w:cs="Times New Roman"/>
          <w:i/>
          <w:iCs/>
          <w:color w:val="000000" w:themeColor="text1"/>
        </w:rPr>
        <w:t xml:space="preserve">2024 </w:t>
      </w:r>
      <w:r>
        <w:rPr>
          <w:rFonts w:ascii="Times New Roman" w:hAnsi="Times New Roman" w:cs="Times New Roman"/>
          <w:color w:val="000000" w:themeColor="text1"/>
        </w:rPr>
        <w:t xml:space="preserve"> URL</w:t>
      </w:r>
      <w:proofErr w:type="gramEnd"/>
      <w:r>
        <w:rPr>
          <w:rFonts w:ascii="Times New Roman" w:hAnsi="Times New Roman" w:cs="Times New Roman"/>
          <w:color w:val="000000" w:themeColor="text1"/>
        </w:rPr>
        <w:t xml:space="preserve">: </w:t>
      </w:r>
      <w:hyperlink r:id="rId14" w:history="1">
        <w:r w:rsidRPr="002C17D0">
          <w:rPr>
            <w:rStyle w:val="Hipervnculo"/>
            <w:rFonts w:ascii="Times New Roman" w:hAnsi="Times New Roman" w:cs="Times New Roman"/>
          </w:rPr>
          <w:t>https://www.quodlibet.it/giorgio-agamben-il-toro-di-pasifae-e-la-tecnica</w:t>
        </w:r>
      </w:hyperlink>
    </w:p>
    <w:p w14:paraId="7EEB957E" w14:textId="77777777" w:rsidR="00605947" w:rsidRPr="00605947" w:rsidRDefault="00605947" w:rsidP="008B1DDA">
      <w:pPr>
        <w:tabs>
          <w:tab w:val="left" w:pos="8100"/>
          <w:tab w:val="left" w:pos="8460"/>
        </w:tabs>
        <w:spacing w:afterAutospacing="1"/>
        <w:contextualSpacing/>
        <w:rPr>
          <w:rFonts w:ascii="Times New Roman" w:hAnsi="Times New Roman" w:cs="Times New Roman"/>
          <w:color w:val="FF0000"/>
        </w:rPr>
      </w:pPr>
    </w:p>
    <w:p w14:paraId="2ED2EE4C" w14:textId="77777777" w:rsidR="008B1DDA" w:rsidRPr="00053977" w:rsidRDefault="008B1DDA" w:rsidP="008B1DDA">
      <w:pPr>
        <w:tabs>
          <w:tab w:val="left" w:pos="8100"/>
          <w:tab w:val="left" w:pos="8460"/>
        </w:tabs>
        <w:spacing w:afterAutospacing="1"/>
        <w:contextualSpacing/>
        <w:rPr>
          <w:rFonts w:ascii="Times New Roman" w:hAnsi="Times New Roman" w:cs="Times New Roman"/>
          <w:b/>
          <w:bCs/>
          <w:color w:val="FF0000"/>
        </w:rPr>
      </w:pPr>
    </w:p>
    <w:p w14:paraId="6D0CA642" w14:textId="77777777" w:rsidR="008B1DDA" w:rsidRDefault="008B1DDA" w:rsidP="008B1DDA">
      <w:pPr>
        <w:tabs>
          <w:tab w:val="left" w:pos="8100"/>
          <w:tab w:val="left" w:pos="8460"/>
        </w:tabs>
        <w:spacing w:afterAutospacing="1"/>
        <w:contextualSpacing/>
        <w:rPr>
          <w:rFonts w:ascii="Times New Roman" w:hAnsi="Times New Roman" w:cs="Times New Roman"/>
          <w:b/>
          <w:bCs/>
          <w:color w:val="000000" w:themeColor="text1"/>
        </w:rPr>
      </w:pPr>
      <w:r>
        <w:rPr>
          <w:rFonts w:ascii="Times New Roman" w:hAnsi="Times New Roman" w:cs="Times New Roman"/>
          <w:b/>
          <w:bCs/>
          <w:color w:val="000000" w:themeColor="text1"/>
        </w:rPr>
        <w:t>Secundaria:</w:t>
      </w:r>
    </w:p>
    <w:p w14:paraId="19532B37" w14:textId="77777777" w:rsidR="00982DE7" w:rsidRDefault="00982DE7" w:rsidP="00982DE7">
      <w:pPr>
        <w:pStyle w:val="Sangradetextonormal"/>
        <w:ind w:left="0" w:right="18"/>
        <w:jc w:val="both"/>
      </w:pPr>
      <w:r w:rsidRPr="00982DE7">
        <w:rPr>
          <w:iCs/>
        </w:rPr>
        <w:t>Agamben, G.,</w:t>
      </w:r>
      <w:r>
        <w:rPr>
          <w:i/>
        </w:rPr>
        <w:t xml:space="preserve"> </w:t>
      </w:r>
      <w:r>
        <w:rPr>
          <w:iCs/>
        </w:rPr>
        <w:t xml:space="preserve">“La potencia del pensamiento” </w:t>
      </w:r>
      <w:proofErr w:type="gramStart"/>
      <w:r>
        <w:rPr>
          <w:iCs/>
        </w:rPr>
        <w:t xml:space="preserve">en </w:t>
      </w:r>
      <w:r w:rsidRPr="00982DE7">
        <w:rPr>
          <w:i/>
        </w:rPr>
        <w:t xml:space="preserve"> La</w:t>
      </w:r>
      <w:proofErr w:type="gramEnd"/>
      <w:r w:rsidRPr="00982DE7">
        <w:rPr>
          <w:i/>
        </w:rPr>
        <w:t xml:space="preserve"> potencia del pensamiento</w:t>
      </w:r>
      <w:r w:rsidRPr="00982DE7">
        <w:t xml:space="preserve">, </w:t>
      </w:r>
      <w:r w:rsidRPr="00982DE7">
        <w:rPr>
          <w:i/>
        </w:rPr>
        <w:t>Ensayos y conferencias</w:t>
      </w:r>
      <w:r w:rsidRPr="00982DE7">
        <w:t>, Buenos Aires, Adriana Hidalgo, 2006.</w:t>
      </w:r>
    </w:p>
    <w:p w14:paraId="26AD8C90" w14:textId="77777777" w:rsidR="00982DE7" w:rsidRPr="00982DE7" w:rsidRDefault="00982DE7" w:rsidP="00982DE7">
      <w:pPr>
        <w:pStyle w:val="Sangradetextonormal"/>
        <w:ind w:left="0" w:right="18"/>
        <w:jc w:val="both"/>
      </w:pPr>
      <w:r w:rsidRPr="00982DE7">
        <w:t>----------------</w:t>
      </w:r>
      <w:r w:rsidRPr="00982DE7">
        <w:rPr>
          <w:i/>
          <w:iCs/>
        </w:rPr>
        <w:t xml:space="preserve"> El Lenguaje y la muerte, un seminario sobre el lugar de </w:t>
      </w:r>
      <w:proofErr w:type="gramStart"/>
      <w:r w:rsidRPr="00982DE7">
        <w:rPr>
          <w:i/>
          <w:iCs/>
        </w:rPr>
        <w:t>la  negatividad</w:t>
      </w:r>
      <w:proofErr w:type="gramEnd"/>
      <w:r w:rsidRPr="00982DE7">
        <w:rPr>
          <w:i/>
          <w:iCs/>
        </w:rPr>
        <w:t xml:space="preserve"> </w:t>
      </w:r>
      <w:r w:rsidRPr="00982DE7">
        <w:t>, Valencia, Pre-textos, 2003.</w:t>
      </w:r>
    </w:p>
    <w:p w14:paraId="6AF630E6" w14:textId="574E0F84" w:rsidR="00982DE7" w:rsidRPr="00982DE7" w:rsidRDefault="003C7B73" w:rsidP="00982DE7">
      <w:pPr>
        <w:pStyle w:val="Sangradetextonormal"/>
        <w:ind w:left="0" w:right="18"/>
        <w:jc w:val="both"/>
        <w:rPr>
          <w:lang w:val="es-ES_tradnl"/>
        </w:rPr>
      </w:pPr>
      <w:r>
        <w:rPr>
          <w:i/>
          <w:iCs/>
        </w:rPr>
        <w:t>---------------</w:t>
      </w:r>
      <w:r w:rsidR="00982DE7" w:rsidRPr="00982DE7">
        <w:rPr>
          <w:i/>
          <w:iCs/>
        </w:rPr>
        <w:t xml:space="preserve"> Infancia e historia. Destrucción de la experiencia y origen de la historia</w:t>
      </w:r>
      <w:r w:rsidR="00982DE7" w:rsidRPr="00982DE7">
        <w:t>, Buenos Aires, Adriana Hidalgo editora, 2001.</w:t>
      </w:r>
    </w:p>
    <w:p w14:paraId="40278715" w14:textId="68B61D7B" w:rsidR="002A0593" w:rsidRPr="003C7B73" w:rsidRDefault="00982DE7" w:rsidP="003C7B73">
      <w:pPr>
        <w:pStyle w:val="Sangradetextonormal"/>
        <w:ind w:left="0" w:right="18"/>
        <w:jc w:val="both"/>
      </w:pPr>
      <w:r w:rsidRPr="00982DE7">
        <w:t>---------------</w:t>
      </w:r>
      <w:r w:rsidRPr="00982DE7">
        <w:rPr>
          <w:i/>
          <w:iCs/>
        </w:rPr>
        <w:t xml:space="preserve">Estancias, la palabra y el fantasma en la cultura occidental, </w:t>
      </w:r>
      <w:proofErr w:type="spellStart"/>
      <w:r w:rsidRPr="00982DE7">
        <w:t>trad</w:t>
      </w:r>
      <w:proofErr w:type="spellEnd"/>
      <w:r w:rsidRPr="00982DE7">
        <w:t>: Tomás Segovia, Valencia, Pre-textos, 2001.</w:t>
      </w:r>
    </w:p>
    <w:p w14:paraId="1329958D" w14:textId="77777777" w:rsidR="002A0593" w:rsidRPr="0007038E" w:rsidRDefault="002A0593" w:rsidP="002A0593">
      <w:pPr>
        <w:tabs>
          <w:tab w:val="left" w:pos="8100"/>
          <w:tab w:val="left" w:pos="8460"/>
        </w:tabs>
        <w:spacing w:afterAutospacing="1"/>
        <w:contextualSpacing/>
        <w:rPr>
          <w:rFonts w:ascii="Times New Roman" w:hAnsi="Times New Roman" w:cs="Times New Roman"/>
          <w:b/>
          <w:bCs/>
          <w:color w:val="00B050"/>
        </w:rPr>
      </w:pPr>
    </w:p>
    <w:p w14:paraId="3D5AED75" w14:textId="77777777" w:rsidR="002A0593" w:rsidRPr="001C4AC3" w:rsidRDefault="002A0593" w:rsidP="002A0593">
      <w:pPr>
        <w:tabs>
          <w:tab w:val="left" w:pos="8100"/>
          <w:tab w:val="left" w:pos="8460"/>
        </w:tabs>
        <w:ind w:hanging="142"/>
        <w:jc w:val="both"/>
        <w:rPr>
          <w:rStyle w:val="Ttulo2Car"/>
          <w:rFonts w:ascii="Times New Roman" w:eastAsia="Trebuchet MS" w:hAnsi="Times New Roman" w:cs="Times New Roman"/>
          <w:b w:val="0"/>
          <w:bCs w:val="0"/>
          <w:i w:val="0"/>
          <w:iCs w:val="0"/>
          <w:sz w:val="24"/>
          <w:szCs w:val="24"/>
        </w:rPr>
      </w:pPr>
      <w:r w:rsidRPr="001C4AC3">
        <w:rPr>
          <w:rStyle w:val="Ttulo2Car"/>
          <w:rFonts w:ascii="Times New Roman" w:eastAsia="Trebuchet MS" w:hAnsi="Times New Roman" w:cs="Times New Roman"/>
          <w:sz w:val="24"/>
          <w:szCs w:val="24"/>
        </w:rPr>
        <w:t xml:space="preserve">Modalidad docente: </w:t>
      </w:r>
    </w:p>
    <w:p w14:paraId="16F01D72" w14:textId="2D95F26B" w:rsidR="002A0593" w:rsidRPr="001C4AC3" w:rsidRDefault="002A0593" w:rsidP="002A0593">
      <w:pPr>
        <w:jc w:val="both"/>
        <w:rPr>
          <w:rFonts w:ascii="Times New Roman" w:eastAsia="Trebuchet MS" w:hAnsi="Times New Roman" w:cs="Times New Roman"/>
        </w:rPr>
      </w:pPr>
      <w:r w:rsidRPr="001C4AC3">
        <w:rPr>
          <w:rStyle w:val="Ttulo2Car"/>
          <w:rFonts w:ascii="Times New Roman" w:eastAsia="Trebuchet MS" w:hAnsi="Times New Roman" w:cs="Times New Roman"/>
          <w:b w:val="0"/>
          <w:i w:val="0"/>
          <w:sz w:val="24"/>
          <w:szCs w:val="24"/>
        </w:rPr>
        <w:t xml:space="preserve">Cada docente se hará cargo de una unidad temática que desarrollará en cinco clases.  </w:t>
      </w:r>
    </w:p>
    <w:p w14:paraId="14A669CB" w14:textId="77777777" w:rsidR="002A0593" w:rsidRPr="001C4AC3" w:rsidRDefault="002A0593" w:rsidP="002A0593">
      <w:pPr>
        <w:jc w:val="both"/>
        <w:rPr>
          <w:rFonts w:ascii="Times New Roman" w:eastAsia="Trebuchet MS" w:hAnsi="Times New Roman" w:cs="Times New Roman"/>
        </w:rPr>
      </w:pPr>
    </w:p>
    <w:p w14:paraId="4F35603F" w14:textId="77777777" w:rsidR="002A0593" w:rsidRPr="001C4AC3" w:rsidRDefault="002A0593" w:rsidP="003C7B73">
      <w:pPr>
        <w:pStyle w:val="Ttulo2"/>
        <w:numPr>
          <w:ilvl w:val="0"/>
          <w:numId w:val="0"/>
        </w:numPr>
        <w:jc w:val="both"/>
        <w:rPr>
          <w:rFonts w:ascii="Times New Roman" w:hAnsi="Times New Roman" w:cs="Times New Roman"/>
          <w:sz w:val="24"/>
          <w:szCs w:val="24"/>
        </w:rPr>
      </w:pPr>
      <w:r w:rsidRPr="001C4AC3">
        <w:rPr>
          <w:rFonts w:ascii="Times New Roman" w:eastAsia="Trebuchet MS" w:hAnsi="Times New Roman" w:cs="Times New Roman"/>
          <w:sz w:val="24"/>
          <w:szCs w:val="24"/>
        </w:rPr>
        <w:t>Formas de evaluación</w:t>
      </w:r>
      <w:r w:rsidRPr="001C4AC3">
        <w:rPr>
          <w:rFonts w:ascii="Times New Roman" w:hAnsi="Times New Roman" w:cs="Times New Roman"/>
          <w:sz w:val="24"/>
          <w:szCs w:val="24"/>
        </w:rPr>
        <w:t>:</w:t>
      </w:r>
    </w:p>
    <w:p w14:paraId="4DBA2003" w14:textId="77777777" w:rsidR="002A0593" w:rsidRPr="001C4AC3" w:rsidRDefault="002A0593" w:rsidP="002A0593">
      <w:pPr>
        <w:pStyle w:val="Ttulo2"/>
        <w:jc w:val="both"/>
        <w:rPr>
          <w:rFonts w:ascii="Times New Roman" w:hAnsi="Times New Roman" w:cs="Times New Roman"/>
          <w:b w:val="0"/>
          <w:i w:val="0"/>
          <w:sz w:val="24"/>
          <w:szCs w:val="24"/>
        </w:rPr>
      </w:pPr>
      <w:r w:rsidRPr="001C4AC3">
        <w:rPr>
          <w:rFonts w:ascii="Times New Roman" w:hAnsi="Times New Roman" w:cs="Times New Roman"/>
          <w:b w:val="0"/>
          <w:i w:val="0"/>
          <w:sz w:val="24"/>
          <w:szCs w:val="24"/>
        </w:rPr>
        <w:t>Para la acreditación del curso como seminario de Doctorado u otra instancia académica, el alumno debe presentar una monografía que será evaluada por el profesor dictante.</w:t>
      </w:r>
    </w:p>
    <w:p w14:paraId="786AE5BC" w14:textId="77777777" w:rsidR="002A0593" w:rsidRPr="001C4AC3" w:rsidRDefault="002A0593" w:rsidP="002A0593">
      <w:pPr>
        <w:jc w:val="both"/>
        <w:rPr>
          <w:rFonts w:ascii="Times New Roman" w:eastAsia="Trebuchet MS" w:hAnsi="Times New Roman" w:cs="Times New Roman"/>
        </w:rPr>
      </w:pPr>
    </w:p>
    <w:p w14:paraId="37FC448D" w14:textId="77777777" w:rsidR="002A0593" w:rsidRPr="001C4AC3" w:rsidRDefault="002A0593" w:rsidP="002A0593">
      <w:pPr>
        <w:jc w:val="both"/>
        <w:rPr>
          <w:rFonts w:ascii="Times New Roman" w:eastAsia="Trebuchet MS" w:hAnsi="Times New Roman" w:cs="Times New Roman"/>
        </w:rPr>
      </w:pPr>
    </w:p>
    <w:p w14:paraId="63DE9463" w14:textId="77777777" w:rsidR="002A0593" w:rsidRPr="001C4AC3" w:rsidRDefault="002A0593" w:rsidP="002A0593">
      <w:pPr>
        <w:pStyle w:val="Ttulo2"/>
        <w:jc w:val="both"/>
        <w:rPr>
          <w:rFonts w:ascii="Times New Roman" w:hAnsi="Times New Roman" w:cs="Times New Roman"/>
          <w:sz w:val="24"/>
          <w:szCs w:val="24"/>
        </w:rPr>
      </w:pPr>
      <w:r w:rsidRPr="001C4AC3">
        <w:rPr>
          <w:rFonts w:ascii="Times New Roman" w:eastAsia="Trebuchet MS" w:hAnsi="Times New Roman" w:cs="Times New Roman"/>
          <w:sz w:val="24"/>
          <w:szCs w:val="24"/>
        </w:rPr>
        <w:lastRenderedPageBreak/>
        <w:t>Requisitos para la aprobación del curso</w:t>
      </w:r>
    </w:p>
    <w:p w14:paraId="6CEF7886" w14:textId="77777777" w:rsidR="002A0593" w:rsidRPr="001C4AC3" w:rsidRDefault="002A0593" w:rsidP="002A0593">
      <w:pPr>
        <w:jc w:val="both"/>
        <w:rPr>
          <w:rFonts w:ascii="Times New Roman" w:eastAsia="Trebuchet MS" w:hAnsi="Times New Roman" w:cs="Times New Roman"/>
        </w:rPr>
      </w:pPr>
    </w:p>
    <w:p w14:paraId="39EF8F5C" w14:textId="77777777" w:rsidR="002A0593" w:rsidRDefault="002A0593" w:rsidP="002A0593">
      <w:pPr>
        <w:jc w:val="both"/>
        <w:rPr>
          <w:rFonts w:ascii="Times New Roman" w:hAnsi="Times New Roman" w:cs="Times New Roman"/>
        </w:rPr>
      </w:pPr>
      <w:r w:rsidRPr="001C4AC3">
        <w:rPr>
          <w:rFonts w:ascii="Times New Roman" w:hAnsi="Times New Roman" w:cs="Times New Roman"/>
        </w:rPr>
        <w:t>Para mantener la regularidad del seminario, se debe asistir al 80% de las clases, y cumplir con el tipo de participación que se especifica en “Formas de evaluación”. Para aprobar el seminario se debe elaborar un trabajo de las características definidas en “Formas de evaluación” en un lapso no mayor a seis meses.</w:t>
      </w:r>
    </w:p>
    <w:p w14:paraId="524C5458" w14:textId="77777777" w:rsidR="003411D5" w:rsidRDefault="003411D5" w:rsidP="002A0593">
      <w:pPr>
        <w:jc w:val="both"/>
        <w:rPr>
          <w:rFonts w:ascii="Times New Roman" w:hAnsi="Times New Roman" w:cs="Times New Roman"/>
        </w:rPr>
      </w:pPr>
    </w:p>
    <w:p w14:paraId="6EED0D7F" w14:textId="77777777" w:rsidR="003411D5" w:rsidRDefault="003411D5" w:rsidP="003411D5">
      <w:pPr>
        <w:jc w:val="both"/>
        <w:rPr>
          <w:rFonts w:ascii="Times New Roman" w:hAnsi="Times New Roman" w:cs="Times New Roman"/>
          <w:sz w:val="21"/>
          <w:szCs w:val="21"/>
        </w:rPr>
      </w:pPr>
      <w:r w:rsidRPr="0062299B">
        <w:rPr>
          <w:rFonts w:ascii="Times New Roman" w:hAnsi="Times New Roman" w:cs="Times New Roman"/>
          <w:sz w:val="21"/>
          <w:szCs w:val="21"/>
          <w:u w:val="single"/>
        </w:rPr>
        <w:t xml:space="preserve">Coordinación: </w:t>
      </w:r>
      <w:r w:rsidRPr="0062299B">
        <w:rPr>
          <w:rFonts w:ascii="Times New Roman" w:hAnsi="Times New Roman" w:cs="Times New Roman"/>
          <w:sz w:val="21"/>
          <w:szCs w:val="21"/>
        </w:rPr>
        <w:t xml:space="preserve">SOLANGE CAMAUËR, Doctora en Filosofía (UBA, becaria de la Facultad de Filosofía y Letras). Docente UBA-APA (directora del curso de posgrado “La cuestión del sujeto en la filosofía contemporánea”), IUSAM (directora de la Maestría en “Cultura y Salud Mental” y de la Diplomatura “Historia del sujeto y de las prácticas de subjetivación”), UB: Titular de la cátedra “Construcción de la Subjetividad en relación con la literatura”, Universidad Torcuato Di Tella. Ha publicado artículos científicos y ha participado en diversos congresos de filosofía y literatura. Ha publicado cuentos y poesías en medios especializados y la novelas </w:t>
      </w:r>
      <w:r w:rsidRPr="0062299B">
        <w:rPr>
          <w:rFonts w:ascii="Times New Roman" w:hAnsi="Times New Roman" w:cs="Times New Roman"/>
          <w:i/>
          <w:sz w:val="21"/>
          <w:szCs w:val="21"/>
        </w:rPr>
        <w:t>Las Delicias del Jardín</w:t>
      </w:r>
      <w:r w:rsidRPr="0062299B">
        <w:rPr>
          <w:rFonts w:ascii="Times New Roman" w:hAnsi="Times New Roman" w:cs="Times New Roman"/>
          <w:sz w:val="21"/>
          <w:szCs w:val="21"/>
        </w:rPr>
        <w:t xml:space="preserve">, </w:t>
      </w:r>
      <w:r w:rsidRPr="0062299B">
        <w:rPr>
          <w:rFonts w:ascii="Times New Roman" w:hAnsi="Times New Roman" w:cs="Times New Roman"/>
          <w:i/>
          <w:sz w:val="21"/>
          <w:szCs w:val="21"/>
        </w:rPr>
        <w:t>Amores Velados</w:t>
      </w:r>
      <w:r w:rsidRPr="0062299B">
        <w:rPr>
          <w:rFonts w:ascii="Times New Roman" w:hAnsi="Times New Roman" w:cs="Times New Roman"/>
          <w:sz w:val="21"/>
          <w:szCs w:val="21"/>
        </w:rPr>
        <w:t xml:space="preserve">, </w:t>
      </w:r>
      <w:r w:rsidRPr="0062299B">
        <w:rPr>
          <w:rFonts w:ascii="Times New Roman" w:hAnsi="Times New Roman" w:cs="Times New Roman"/>
          <w:i/>
          <w:sz w:val="21"/>
          <w:szCs w:val="21"/>
        </w:rPr>
        <w:t>El Hijo</w:t>
      </w:r>
      <w:r w:rsidRPr="0062299B">
        <w:rPr>
          <w:rFonts w:ascii="Times New Roman" w:hAnsi="Times New Roman" w:cs="Times New Roman"/>
          <w:sz w:val="21"/>
          <w:szCs w:val="21"/>
        </w:rPr>
        <w:t xml:space="preserve">. Premio Internacional de Novela Negra 2014 Getafe-Madrid con </w:t>
      </w:r>
      <w:r w:rsidRPr="0062299B">
        <w:rPr>
          <w:rFonts w:ascii="Times New Roman" w:hAnsi="Times New Roman" w:cs="Times New Roman"/>
          <w:i/>
          <w:sz w:val="21"/>
          <w:szCs w:val="21"/>
        </w:rPr>
        <w:t>Sabiduría Elemental</w:t>
      </w:r>
      <w:r w:rsidRPr="0062299B">
        <w:rPr>
          <w:rFonts w:ascii="Times New Roman" w:hAnsi="Times New Roman" w:cs="Times New Roman"/>
          <w:sz w:val="21"/>
          <w:szCs w:val="21"/>
        </w:rPr>
        <w:t>.  Ha recibido una Mención Honorífica en la categoría ‘Ensayo’ por parte del Fondo Nacional de las Artes (2023) por el texto “Despedidas, ejercicios de libertad en el dispositivo médico”. Realiza trabajo social relacionado con la literatura y la filosofía.</w:t>
      </w:r>
    </w:p>
    <w:p w14:paraId="6CD76F5B" w14:textId="77777777" w:rsidR="00253FF5" w:rsidRDefault="00253FF5" w:rsidP="003411D5">
      <w:pPr>
        <w:jc w:val="both"/>
        <w:rPr>
          <w:rFonts w:ascii="Times New Roman" w:hAnsi="Times New Roman" w:cs="Times New Roman"/>
          <w:sz w:val="21"/>
          <w:szCs w:val="21"/>
        </w:rPr>
      </w:pPr>
    </w:p>
    <w:p w14:paraId="73BE4EB1" w14:textId="77777777" w:rsidR="00253FF5" w:rsidRPr="00253FF5" w:rsidRDefault="00253FF5" w:rsidP="00253FF5">
      <w:pPr>
        <w:pStyle w:val="NormalWeb"/>
        <w:spacing w:before="0" w:beforeAutospacing="0" w:after="0" w:afterAutospacing="0"/>
        <w:jc w:val="both"/>
      </w:pPr>
      <w:r w:rsidRPr="00253FF5">
        <w:rPr>
          <w:b/>
          <w:bCs/>
          <w:color w:val="000000"/>
        </w:rPr>
        <w:t xml:space="preserve">Mónica B. </w:t>
      </w:r>
      <w:proofErr w:type="spellStart"/>
      <w:r w:rsidRPr="00253FF5">
        <w:rPr>
          <w:b/>
          <w:bCs/>
          <w:color w:val="000000"/>
        </w:rPr>
        <w:t>Cragnolini</w:t>
      </w:r>
      <w:proofErr w:type="spellEnd"/>
      <w:r w:rsidRPr="00253FF5">
        <w:rPr>
          <w:color w:val="000000"/>
        </w:rPr>
        <w:t xml:space="preserve"> es Doctora en Filosofía por la Universidad de Buenos Aires, en la que se desempeña como profesora Titular </w:t>
      </w:r>
      <w:proofErr w:type="gramStart"/>
      <w:r w:rsidRPr="00253FF5">
        <w:rPr>
          <w:color w:val="000000"/>
        </w:rPr>
        <w:t>Consulta,  cargo</w:t>
      </w:r>
      <w:proofErr w:type="gramEnd"/>
      <w:r w:rsidRPr="00253FF5">
        <w:rPr>
          <w:color w:val="000000"/>
        </w:rPr>
        <w:t xml:space="preserve"> del dictado de Metafísica, Problemas especiales de Metafísica </w:t>
      </w:r>
      <w:proofErr w:type="gramStart"/>
      <w:r w:rsidRPr="00253FF5">
        <w:rPr>
          <w:color w:val="000000"/>
        </w:rPr>
        <w:t>y  Filosofía</w:t>
      </w:r>
      <w:proofErr w:type="gramEnd"/>
      <w:r w:rsidRPr="00253FF5">
        <w:rPr>
          <w:color w:val="000000"/>
        </w:rPr>
        <w:t xml:space="preserve"> de la animalidad, y como directora de la Maestría en Estudios Interdisciplinarios de la Subjetividad. Autora, entre otros libros, de </w:t>
      </w:r>
      <w:r w:rsidRPr="00253FF5">
        <w:rPr>
          <w:b/>
          <w:bCs/>
          <w:i/>
          <w:iCs/>
          <w:color w:val="000000"/>
        </w:rPr>
        <w:t>Nietzsche: camino y demora</w:t>
      </w:r>
      <w:r w:rsidRPr="00253FF5">
        <w:rPr>
          <w:i/>
          <w:iCs/>
          <w:color w:val="000000"/>
        </w:rPr>
        <w:t>,</w:t>
      </w:r>
      <w:r w:rsidRPr="00253FF5">
        <w:rPr>
          <w:color w:val="000000"/>
        </w:rPr>
        <w:t xml:space="preserve"> </w:t>
      </w:r>
      <w:proofErr w:type="gramStart"/>
      <w:r w:rsidRPr="00253FF5">
        <w:rPr>
          <w:color w:val="000000"/>
        </w:rPr>
        <w:t>1998,.</w:t>
      </w:r>
      <w:proofErr w:type="gramEnd"/>
      <w:r w:rsidRPr="00253FF5">
        <w:rPr>
          <w:b/>
          <w:bCs/>
          <w:i/>
          <w:iCs/>
          <w:color w:val="000000"/>
        </w:rPr>
        <w:t>Moradas nietzscheanas. Del sí mismo, del otro y del entre</w:t>
      </w:r>
      <w:r w:rsidRPr="00253FF5">
        <w:rPr>
          <w:b/>
          <w:bCs/>
          <w:color w:val="000000"/>
        </w:rPr>
        <w:t>,</w:t>
      </w:r>
      <w:r w:rsidRPr="00253FF5">
        <w:rPr>
          <w:color w:val="000000"/>
        </w:rPr>
        <w:t xml:space="preserve"> 2006, </w:t>
      </w:r>
      <w:r w:rsidRPr="00253FF5">
        <w:rPr>
          <w:b/>
          <w:bCs/>
          <w:i/>
          <w:iCs/>
          <w:color w:val="000000"/>
        </w:rPr>
        <w:t>Derrida, un pensador del resto</w:t>
      </w:r>
      <w:r w:rsidRPr="00253FF5">
        <w:rPr>
          <w:color w:val="000000"/>
        </w:rPr>
        <w:t xml:space="preserve">, 2007, </w:t>
      </w:r>
      <w:r w:rsidRPr="00253FF5">
        <w:rPr>
          <w:b/>
          <w:bCs/>
          <w:i/>
          <w:iCs/>
          <w:color w:val="000000"/>
        </w:rPr>
        <w:t xml:space="preserve">Extraños animales: </w:t>
      </w:r>
      <w:proofErr w:type="gramStart"/>
      <w:r w:rsidRPr="00253FF5">
        <w:rPr>
          <w:b/>
          <w:bCs/>
          <w:i/>
          <w:iCs/>
          <w:color w:val="000000"/>
        </w:rPr>
        <w:t>filosofía y animalidad en el pensar contemporáneo</w:t>
      </w:r>
      <w:r w:rsidRPr="00253FF5">
        <w:rPr>
          <w:color w:val="000000"/>
        </w:rPr>
        <w:t xml:space="preserve">, 2016, </w:t>
      </w:r>
      <w:r w:rsidRPr="00253FF5">
        <w:rPr>
          <w:b/>
          <w:i/>
          <w:color w:val="000000"/>
        </w:rPr>
        <w:t>A quién le importan los animales</w:t>
      </w:r>
      <w:r w:rsidRPr="00253FF5">
        <w:rPr>
          <w:b/>
          <w:color w:val="000000"/>
        </w:rPr>
        <w:t>?</w:t>
      </w:r>
      <w:proofErr w:type="gramEnd"/>
      <w:r w:rsidRPr="00253FF5">
        <w:rPr>
          <w:b/>
          <w:color w:val="000000"/>
        </w:rPr>
        <w:t xml:space="preserve"> 2019, </w:t>
      </w:r>
      <w:r w:rsidRPr="00253FF5">
        <w:rPr>
          <w:b/>
          <w:i/>
          <w:color w:val="000000"/>
        </w:rPr>
        <w:t>Vivir de la sangre de otro: la violencia estructural en el tratamiento de humanos y animales</w:t>
      </w:r>
      <w:r w:rsidRPr="00253FF5">
        <w:rPr>
          <w:b/>
          <w:color w:val="000000"/>
        </w:rPr>
        <w:t>,</w:t>
      </w:r>
      <w:r w:rsidRPr="00253FF5">
        <w:rPr>
          <w:color w:val="000000"/>
        </w:rPr>
        <w:t xml:space="preserve"> 2021.  Ha obtenido el Primer Premio Nacional de Cultura de la República Argentina en Ensayo filosófico en 2020.</w:t>
      </w:r>
    </w:p>
    <w:p w14:paraId="66DDC905" w14:textId="77777777" w:rsidR="00253FF5" w:rsidRPr="003D3112" w:rsidRDefault="00253FF5" w:rsidP="00253FF5"/>
    <w:p w14:paraId="6575B43C" w14:textId="77777777" w:rsidR="00253FF5" w:rsidRDefault="00253FF5" w:rsidP="00253FF5"/>
    <w:p w14:paraId="0B73C7A2" w14:textId="77777777" w:rsidR="00253FF5" w:rsidRPr="0062299B" w:rsidRDefault="00253FF5" w:rsidP="003411D5">
      <w:pPr>
        <w:jc w:val="both"/>
        <w:rPr>
          <w:rFonts w:ascii="Times New Roman" w:hAnsi="Times New Roman" w:cs="Times New Roman"/>
          <w:sz w:val="21"/>
          <w:szCs w:val="21"/>
        </w:rPr>
      </w:pPr>
    </w:p>
    <w:p w14:paraId="758448E2" w14:textId="77777777" w:rsidR="003411D5" w:rsidRPr="001C4AC3" w:rsidRDefault="003411D5" w:rsidP="002A0593">
      <w:pPr>
        <w:jc w:val="both"/>
        <w:rPr>
          <w:rFonts w:ascii="Times New Roman" w:hAnsi="Times New Roman" w:cs="Times New Roman"/>
        </w:rPr>
      </w:pPr>
    </w:p>
    <w:p w14:paraId="365B9ECE" w14:textId="77777777" w:rsidR="002A0593" w:rsidRPr="001C4AC3" w:rsidRDefault="002A0593" w:rsidP="002A0593">
      <w:pPr>
        <w:jc w:val="both"/>
        <w:rPr>
          <w:rFonts w:ascii="Times New Roman" w:hAnsi="Times New Roman" w:cs="Times New Roman"/>
        </w:rPr>
      </w:pPr>
    </w:p>
    <w:p w14:paraId="73E80B44" w14:textId="77777777" w:rsidR="002A0593" w:rsidRPr="001C4AC3" w:rsidRDefault="002A0593" w:rsidP="002A0593">
      <w:pPr>
        <w:rPr>
          <w:rFonts w:ascii="Times New Roman" w:hAnsi="Times New Roman" w:cs="Times New Roman"/>
        </w:rPr>
      </w:pPr>
    </w:p>
    <w:p w14:paraId="28052604" w14:textId="77777777" w:rsidR="002A0593" w:rsidRPr="001C4AC3" w:rsidRDefault="002A0593" w:rsidP="002A0593">
      <w:pPr>
        <w:rPr>
          <w:rFonts w:ascii="Times New Roman" w:hAnsi="Times New Roman" w:cs="Times New Roman"/>
        </w:rPr>
      </w:pPr>
    </w:p>
    <w:p w14:paraId="68903A19" w14:textId="77777777" w:rsidR="002A0593" w:rsidRPr="001C4AC3" w:rsidRDefault="002A0593" w:rsidP="002A0593">
      <w:pPr>
        <w:rPr>
          <w:rFonts w:ascii="Times New Roman" w:hAnsi="Times New Roman" w:cs="Times New Roman"/>
        </w:rPr>
      </w:pPr>
    </w:p>
    <w:p w14:paraId="0011B856" w14:textId="77777777" w:rsidR="002A0593" w:rsidRPr="001C4AC3" w:rsidRDefault="002A0593" w:rsidP="002A0593">
      <w:pPr>
        <w:rPr>
          <w:rFonts w:ascii="Times New Roman" w:hAnsi="Times New Roman" w:cs="Times New Roman"/>
        </w:rPr>
      </w:pPr>
    </w:p>
    <w:p w14:paraId="42D97A42" w14:textId="77777777" w:rsidR="002A0593" w:rsidRPr="001C4AC3" w:rsidRDefault="002A0593" w:rsidP="002A0593">
      <w:pPr>
        <w:rPr>
          <w:rFonts w:ascii="Times New Roman" w:hAnsi="Times New Roman" w:cs="Times New Roman"/>
        </w:rPr>
      </w:pPr>
    </w:p>
    <w:p w14:paraId="2C34069A" w14:textId="77777777" w:rsidR="002A0593" w:rsidRPr="001C4AC3" w:rsidRDefault="002A0593" w:rsidP="002A0593">
      <w:pPr>
        <w:pStyle w:val="NormalWeb"/>
      </w:pPr>
    </w:p>
    <w:p w14:paraId="62EE1424" w14:textId="77777777" w:rsidR="002A0593" w:rsidRPr="001C4AC3" w:rsidRDefault="002A0593" w:rsidP="002A0593">
      <w:pPr>
        <w:rPr>
          <w:rFonts w:ascii="Times New Roman" w:hAnsi="Times New Roman" w:cs="Times New Roman"/>
        </w:rPr>
      </w:pPr>
    </w:p>
    <w:p w14:paraId="62878CE1" w14:textId="77777777" w:rsidR="00E44AA7" w:rsidRDefault="00E44AA7"/>
    <w:sectPr w:rsidR="00E44AA7" w:rsidSect="002A0593">
      <w:pgSz w:w="12240" w:h="15840"/>
      <w:pgMar w:top="1417" w:right="1701" w:bottom="141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DA212" w14:textId="77777777" w:rsidR="003E3EB7" w:rsidRDefault="003E3EB7" w:rsidP="002A0593">
      <w:r>
        <w:separator/>
      </w:r>
    </w:p>
  </w:endnote>
  <w:endnote w:type="continuationSeparator" w:id="0">
    <w:p w14:paraId="5A40CB5E" w14:textId="77777777" w:rsidR="003E3EB7" w:rsidRDefault="003E3EB7" w:rsidP="002A0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B1782" w14:textId="77777777" w:rsidR="003E3EB7" w:rsidRDefault="003E3EB7" w:rsidP="002A0593">
      <w:r>
        <w:separator/>
      </w:r>
    </w:p>
  </w:footnote>
  <w:footnote w:type="continuationSeparator" w:id="0">
    <w:p w14:paraId="4F1C4372" w14:textId="77777777" w:rsidR="003E3EB7" w:rsidRDefault="003E3EB7" w:rsidP="002A0593">
      <w:r>
        <w:continuationSeparator/>
      </w:r>
    </w:p>
  </w:footnote>
  <w:footnote w:id="1">
    <w:p w14:paraId="148BF9BE" w14:textId="77777777" w:rsidR="004E7CF0" w:rsidRPr="002A0593" w:rsidRDefault="004E7CF0" w:rsidP="004E7CF0">
      <w:pPr>
        <w:pStyle w:val="NormalWeb"/>
        <w:shd w:val="clear" w:color="auto" w:fill="FFFFFF"/>
        <w:spacing w:before="120" w:beforeAutospacing="0" w:after="240" w:afterAutospacing="0" w:line="240" w:lineRule="atLeast"/>
        <w:ind w:right="-459"/>
        <w:jc w:val="both"/>
        <w:rPr>
          <w:color w:val="202122"/>
          <w:sz w:val="20"/>
          <w:szCs w:val="20"/>
        </w:rPr>
      </w:pPr>
      <w:r w:rsidRPr="002A0593">
        <w:rPr>
          <w:rStyle w:val="Refdenotaalpie"/>
          <w:sz w:val="20"/>
          <w:szCs w:val="20"/>
        </w:rPr>
        <w:footnoteRef/>
      </w:r>
      <w:r w:rsidRPr="002A0593">
        <w:rPr>
          <w:sz w:val="20"/>
          <w:szCs w:val="20"/>
        </w:rPr>
        <w:t xml:space="preserve"> </w:t>
      </w:r>
      <w:r w:rsidRPr="002A0593">
        <w:rPr>
          <w:sz w:val="20"/>
          <w:szCs w:val="20"/>
          <w:lang w:val="es-ES"/>
        </w:rPr>
        <w:t>Averroes: 1126 (córdoba) -1198 (Marrakech).</w:t>
      </w:r>
      <w:r w:rsidRPr="002A0593">
        <w:rPr>
          <w:color w:val="202122"/>
          <w:sz w:val="20"/>
          <w:szCs w:val="20"/>
        </w:rPr>
        <w:t xml:space="preserve"> </w:t>
      </w:r>
      <w:r w:rsidRPr="002A0593">
        <w:rPr>
          <w:color w:val="001D35"/>
          <w:sz w:val="20"/>
          <w:szCs w:val="20"/>
          <w:shd w:val="clear" w:color="auto" w:fill="FFFFFF"/>
        </w:rPr>
        <w:t>Defendió la idea de un "intelecto separado" o "único" para la especie humana, a diferencia de la idea tradicional de un intelecto individual para cada persona. Este intelecto separado, según Averroes, no es parte del cuerpo ni del alma individual, sino una sustancia única que permite a todos los humanos pensar y comprender</w:t>
      </w:r>
    </w:p>
  </w:footnote>
  <w:footnote w:id="2">
    <w:p w14:paraId="58F8B8CD" w14:textId="77777777" w:rsidR="004E7CF0" w:rsidRPr="0089742B" w:rsidRDefault="004E7CF0" w:rsidP="004E7CF0">
      <w:pPr>
        <w:pStyle w:val="NormalWeb"/>
        <w:spacing w:line="240" w:lineRule="atLeast"/>
        <w:ind w:left="-567" w:right="-462" w:firstLine="567"/>
        <w:rPr>
          <w:sz w:val="20"/>
          <w:szCs w:val="20"/>
        </w:rPr>
      </w:pPr>
      <w:r w:rsidRPr="0089742B">
        <w:rPr>
          <w:rStyle w:val="Refdenotaalpie"/>
          <w:sz w:val="20"/>
          <w:szCs w:val="20"/>
        </w:rPr>
        <w:footnoteRef/>
      </w:r>
      <w:r w:rsidRPr="0089742B">
        <w:rPr>
          <w:sz w:val="20"/>
          <w:szCs w:val="20"/>
        </w:rPr>
        <w:t>Agamben, G.,  “</w:t>
      </w:r>
      <w:r w:rsidRPr="0089742B">
        <w:rPr>
          <w:color w:val="000000"/>
          <w:sz w:val="20"/>
          <w:szCs w:val="20"/>
        </w:rPr>
        <w:t>El bien y el mal”</w:t>
      </w:r>
      <w:r w:rsidRPr="0089742B">
        <w:rPr>
          <w:i/>
          <w:iCs/>
          <w:color w:val="000000"/>
          <w:sz w:val="20"/>
          <w:szCs w:val="20"/>
        </w:rPr>
        <w:t xml:space="preserve">. </w:t>
      </w:r>
      <w:hyperlink r:id="rId1" w:history="1">
        <w:r w:rsidRPr="0089742B">
          <w:rPr>
            <w:rStyle w:val="Hipervnculo"/>
            <w:sz w:val="20"/>
            <w:szCs w:val="20"/>
          </w:rPr>
          <w:t>https://www.quodlibet.it/giorgio-agamben-il-bene-e-il-male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731F52"/>
    <w:multiLevelType w:val="multilevel"/>
    <w:tmpl w:val="957E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75582E"/>
    <w:multiLevelType w:val="hybridMultilevel"/>
    <w:tmpl w:val="9286A00A"/>
    <w:lvl w:ilvl="0" w:tplc="FC943CEC">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78D854E9"/>
    <w:multiLevelType w:val="multilevel"/>
    <w:tmpl w:val="4EA8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4019011">
    <w:abstractNumId w:val="0"/>
  </w:num>
  <w:num w:numId="2" w16cid:durableId="1303003657">
    <w:abstractNumId w:val="1"/>
  </w:num>
  <w:num w:numId="3" w16cid:durableId="793476647">
    <w:abstractNumId w:val="3"/>
  </w:num>
  <w:num w:numId="4" w16cid:durableId="18840557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593"/>
    <w:rsid w:val="000528FF"/>
    <w:rsid w:val="00053977"/>
    <w:rsid w:val="00082394"/>
    <w:rsid w:val="00095C55"/>
    <w:rsid w:val="00106EF6"/>
    <w:rsid w:val="00253FF5"/>
    <w:rsid w:val="0029019D"/>
    <w:rsid w:val="002A0593"/>
    <w:rsid w:val="002F7CF9"/>
    <w:rsid w:val="0033621A"/>
    <w:rsid w:val="003411D5"/>
    <w:rsid w:val="00346B52"/>
    <w:rsid w:val="00357EE4"/>
    <w:rsid w:val="00386348"/>
    <w:rsid w:val="003C7B73"/>
    <w:rsid w:val="003D04B2"/>
    <w:rsid w:val="003D696F"/>
    <w:rsid w:val="003E3EB7"/>
    <w:rsid w:val="003E6D52"/>
    <w:rsid w:val="00420FE4"/>
    <w:rsid w:val="004A7CEC"/>
    <w:rsid w:val="004C5ED6"/>
    <w:rsid w:val="004E7CF0"/>
    <w:rsid w:val="00502375"/>
    <w:rsid w:val="00537F3D"/>
    <w:rsid w:val="005454CB"/>
    <w:rsid w:val="00577CE6"/>
    <w:rsid w:val="00592F06"/>
    <w:rsid w:val="00605947"/>
    <w:rsid w:val="0066589A"/>
    <w:rsid w:val="006710C8"/>
    <w:rsid w:val="00672113"/>
    <w:rsid w:val="0068435B"/>
    <w:rsid w:val="006A0F8F"/>
    <w:rsid w:val="006F4418"/>
    <w:rsid w:val="007146E2"/>
    <w:rsid w:val="007B24ED"/>
    <w:rsid w:val="007D6951"/>
    <w:rsid w:val="007F4E20"/>
    <w:rsid w:val="00815E80"/>
    <w:rsid w:val="00853E12"/>
    <w:rsid w:val="0087012A"/>
    <w:rsid w:val="0089742B"/>
    <w:rsid w:val="008B1DDA"/>
    <w:rsid w:val="00905B0C"/>
    <w:rsid w:val="00925288"/>
    <w:rsid w:val="009759EF"/>
    <w:rsid w:val="00982DE7"/>
    <w:rsid w:val="00A142A1"/>
    <w:rsid w:val="00A25D04"/>
    <w:rsid w:val="00B155DB"/>
    <w:rsid w:val="00B25407"/>
    <w:rsid w:val="00B31ABD"/>
    <w:rsid w:val="00B614B5"/>
    <w:rsid w:val="00B61D90"/>
    <w:rsid w:val="00B71A96"/>
    <w:rsid w:val="00B80AD5"/>
    <w:rsid w:val="00B957B0"/>
    <w:rsid w:val="00BC40D2"/>
    <w:rsid w:val="00C65D05"/>
    <w:rsid w:val="00C97782"/>
    <w:rsid w:val="00CB59AB"/>
    <w:rsid w:val="00CD4B87"/>
    <w:rsid w:val="00CF1FB0"/>
    <w:rsid w:val="00DB45B2"/>
    <w:rsid w:val="00E1769C"/>
    <w:rsid w:val="00E44AA7"/>
    <w:rsid w:val="00E555AF"/>
    <w:rsid w:val="00E72770"/>
    <w:rsid w:val="00EA443E"/>
    <w:rsid w:val="00EE78A3"/>
    <w:rsid w:val="00FB4564"/>
    <w:rsid w:val="00FC35B3"/>
    <w:rsid w:val="00FF29A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9D228"/>
  <w15:chartTrackingRefBased/>
  <w15:docId w15:val="{150F4F28-B6EE-BC43-BCF6-28AFB41EA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A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593"/>
    <w:rPr>
      <w14:ligatures w14:val="none"/>
    </w:rPr>
  </w:style>
  <w:style w:type="paragraph" w:styleId="Ttulo1">
    <w:name w:val="heading 1"/>
    <w:basedOn w:val="Normal"/>
    <w:next w:val="Normal"/>
    <w:link w:val="Ttulo1Car"/>
    <w:qFormat/>
    <w:rsid w:val="002A0593"/>
    <w:pPr>
      <w:keepNext/>
      <w:numPr>
        <w:numId w:val="1"/>
      </w:numPr>
      <w:spacing w:before="240" w:after="60"/>
      <w:jc w:val="center"/>
      <w:outlineLvl w:val="0"/>
    </w:pPr>
    <w:rPr>
      <w:rFonts w:ascii="Cambria" w:eastAsia="Times New Roman" w:hAnsi="Cambria" w:cs="Cambria"/>
      <w:b/>
      <w:bCs/>
      <w:kern w:val="1"/>
      <w:sz w:val="32"/>
      <w:szCs w:val="32"/>
      <w:lang w:val="es-ES_tradnl" w:eastAsia="es-ES_tradnl"/>
    </w:rPr>
  </w:style>
  <w:style w:type="paragraph" w:styleId="Ttulo2">
    <w:name w:val="heading 2"/>
    <w:basedOn w:val="Normal"/>
    <w:next w:val="Normal"/>
    <w:link w:val="Ttulo2Car"/>
    <w:qFormat/>
    <w:rsid w:val="002A0593"/>
    <w:pPr>
      <w:keepNext/>
      <w:numPr>
        <w:ilvl w:val="1"/>
        <w:numId w:val="1"/>
      </w:numPr>
      <w:spacing w:before="240" w:after="60"/>
      <w:outlineLvl w:val="1"/>
    </w:pPr>
    <w:rPr>
      <w:rFonts w:ascii="Cambria" w:eastAsia="Times New Roman" w:hAnsi="Cambria" w:cs="Cambria"/>
      <w:b/>
      <w:bCs/>
      <w:i/>
      <w:iCs/>
      <w:kern w:val="0"/>
      <w:sz w:val="28"/>
      <w:szCs w:val="28"/>
      <w:lang w:val="es-ES_tradnl" w:eastAsia="es-ES_tradnl"/>
    </w:rPr>
  </w:style>
  <w:style w:type="paragraph" w:styleId="Ttulo3">
    <w:name w:val="heading 3"/>
    <w:basedOn w:val="Normal"/>
    <w:next w:val="Normal"/>
    <w:link w:val="Ttulo3Car"/>
    <w:qFormat/>
    <w:rsid w:val="002A0593"/>
    <w:pPr>
      <w:keepNext/>
      <w:numPr>
        <w:ilvl w:val="2"/>
        <w:numId w:val="1"/>
      </w:numPr>
      <w:spacing w:before="240" w:after="60"/>
      <w:outlineLvl w:val="2"/>
    </w:pPr>
    <w:rPr>
      <w:rFonts w:ascii="Cambria" w:eastAsia="Times New Roman" w:hAnsi="Cambria" w:cs="Cambria"/>
      <w:b/>
      <w:bCs/>
      <w:kern w:val="0"/>
      <w:sz w:val="26"/>
      <w:szCs w:val="26"/>
      <w:u w:val="single"/>
      <w:lang w:val="es-ES_tradnl" w:eastAsia="es-ES_tradnl"/>
    </w:rPr>
  </w:style>
  <w:style w:type="paragraph" w:styleId="Ttulo4">
    <w:name w:val="heading 4"/>
    <w:basedOn w:val="Normal"/>
    <w:next w:val="Normal"/>
    <w:link w:val="Ttulo4Car"/>
    <w:qFormat/>
    <w:rsid w:val="002A0593"/>
    <w:pPr>
      <w:keepNext/>
      <w:numPr>
        <w:ilvl w:val="3"/>
        <w:numId w:val="1"/>
      </w:numPr>
      <w:spacing w:before="240" w:after="60"/>
      <w:outlineLvl w:val="3"/>
    </w:pPr>
    <w:rPr>
      <w:rFonts w:ascii="Times New Roman" w:eastAsia="Times New Roman" w:hAnsi="Times New Roman" w:cs="Times New Roman"/>
      <w:b/>
      <w:bCs/>
      <w:kern w:val="0"/>
      <w:sz w:val="28"/>
      <w:szCs w:val="28"/>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A0593"/>
    <w:rPr>
      <w:rFonts w:ascii="Cambria" w:eastAsia="Times New Roman" w:hAnsi="Cambria" w:cs="Cambria"/>
      <w:b/>
      <w:bCs/>
      <w:kern w:val="1"/>
      <w:sz w:val="32"/>
      <w:szCs w:val="32"/>
      <w:lang w:val="es-ES_tradnl" w:eastAsia="es-ES_tradnl"/>
      <w14:ligatures w14:val="none"/>
    </w:rPr>
  </w:style>
  <w:style w:type="character" w:customStyle="1" w:styleId="Ttulo2Car">
    <w:name w:val="Título 2 Car"/>
    <w:basedOn w:val="Fuentedeprrafopredeter"/>
    <w:link w:val="Ttulo2"/>
    <w:rsid w:val="002A0593"/>
    <w:rPr>
      <w:rFonts w:ascii="Cambria" w:eastAsia="Times New Roman" w:hAnsi="Cambria" w:cs="Cambria"/>
      <w:b/>
      <w:bCs/>
      <w:i/>
      <w:iCs/>
      <w:kern w:val="0"/>
      <w:sz w:val="28"/>
      <w:szCs w:val="28"/>
      <w:lang w:val="es-ES_tradnl" w:eastAsia="es-ES_tradnl"/>
      <w14:ligatures w14:val="none"/>
    </w:rPr>
  </w:style>
  <w:style w:type="character" w:customStyle="1" w:styleId="Ttulo3Car">
    <w:name w:val="Título 3 Car"/>
    <w:basedOn w:val="Fuentedeprrafopredeter"/>
    <w:link w:val="Ttulo3"/>
    <w:rsid w:val="002A0593"/>
    <w:rPr>
      <w:rFonts w:ascii="Cambria" w:eastAsia="Times New Roman" w:hAnsi="Cambria" w:cs="Cambria"/>
      <w:b/>
      <w:bCs/>
      <w:kern w:val="0"/>
      <w:sz w:val="26"/>
      <w:szCs w:val="26"/>
      <w:u w:val="single"/>
      <w:lang w:val="es-ES_tradnl" w:eastAsia="es-ES_tradnl"/>
      <w14:ligatures w14:val="none"/>
    </w:rPr>
  </w:style>
  <w:style w:type="character" w:customStyle="1" w:styleId="Ttulo4Car">
    <w:name w:val="Título 4 Car"/>
    <w:basedOn w:val="Fuentedeprrafopredeter"/>
    <w:link w:val="Ttulo4"/>
    <w:rsid w:val="002A0593"/>
    <w:rPr>
      <w:rFonts w:ascii="Times New Roman" w:eastAsia="Times New Roman" w:hAnsi="Times New Roman" w:cs="Times New Roman"/>
      <w:b/>
      <w:bCs/>
      <w:kern w:val="0"/>
      <w:sz w:val="28"/>
      <w:szCs w:val="28"/>
      <w:lang w:val="es-ES_tradnl" w:eastAsia="es-ES_tradnl"/>
      <w14:ligatures w14:val="none"/>
    </w:rPr>
  </w:style>
  <w:style w:type="paragraph" w:styleId="Textonotapie">
    <w:name w:val="footnote text"/>
    <w:basedOn w:val="Normal"/>
    <w:link w:val="TextonotapieCar"/>
    <w:unhideWhenUsed/>
    <w:rsid w:val="002A0593"/>
    <w:rPr>
      <w:sz w:val="20"/>
      <w:szCs w:val="20"/>
    </w:rPr>
  </w:style>
  <w:style w:type="character" w:customStyle="1" w:styleId="TextonotapieCar">
    <w:name w:val="Texto nota pie Car"/>
    <w:basedOn w:val="Fuentedeprrafopredeter"/>
    <w:link w:val="Textonotapie"/>
    <w:rsid w:val="002A0593"/>
    <w:rPr>
      <w:sz w:val="20"/>
      <w:szCs w:val="20"/>
      <w14:ligatures w14:val="none"/>
    </w:rPr>
  </w:style>
  <w:style w:type="character" w:styleId="Refdenotaalpie">
    <w:name w:val="footnote reference"/>
    <w:basedOn w:val="Fuentedeprrafopredeter"/>
    <w:uiPriority w:val="99"/>
    <w:unhideWhenUsed/>
    <w:rsid w:val="002A0593"/>
    <w:rPr>
      <w:vertAlign w:val="superscript"/>
    </w:rPr>
  </w:style>
  <w:style w:type="paragraph" w:styleId="NormalWeb">
    <w:name w:val="Normal (Web)"/>
    <w:basedOn w:val="Normal"/>
    <w:uiPriority w:val="99"/>
    <w:unhideWhenUsed/>
    <w:rsid w:val="002A0593"/>
    <w:pPr>
      <w:spacing w:before="100" w:beforeAutospacing="1" w:after="100" w:afterAutospacing="1"/>
    </w:pPr>
    <w:rPr>
      <w:rFonts w:ascii="Times New Roman" w:eastAsia="Times New Roman" w:hAnsi="Times New Roman" w:cs="Times New Roman"/>
      <w:kern w:val="0"/>
      <w:lang w:eastAsia="es-MX"/>
    </w:rPr>
  </w:style>
  <w:style w:type="paragraph" w:customStyle="1" w:styleId="Ttulo20">
    <w:name w:val="Título2"/>
    <w:basedOn w:val="Normal"/>
    <w:next w:val="Normal"/>
    <w:rsid w:val="002A0593"/>
    <w:pPr>
      <w:spacing w:before="240" w:after="60"/>
      <w:jc w:val="center"/>
    </w:pPr>
    <w:rPr>
      <w:rFonts w:ascii="Cambria" w:eastAsia="Times New Roman" w:hAnsi="Cambria" w:cs="Cambria"/>
      <w:b/>
      <w:bCs/>
      <w:kern w:val="1"/>
      <w:sz w:val="32"/>
      <w:szCs w:val="32"/>
      <w:lang w:val="es-ES_tradnl" w:eastAsia="es-ES_tradnl"/>
    </w:rPr>
  </w:style>
  <w:style w:type="character" w:styleId="Hipervnculo">
    <w:name w:val="Hyperlink"/>
    <w:basedOn w:val="Fuentedeprrafopredeter"/>
    <w:uiPriority w:val="99"/>
    <w:unhideWhenUsed/>
    <w:rsid w:val="002A0593"/>
    <w:rPr>
      <w:color w:val="0563C1" w:themeColor="hyperlink"/>
      <w:u w:val="single"/>
    </w:rPr>
  </w:style>
  <w:style w:type="character" w:styleId="Hipervnculovisitado">
    <w:name w:val="FollowedHyperlink"/>
    <w:basedOn w:val="Fuentedeprrafopredeter"/>
    <w:uiPriority w:val="99"/>
    <w:semiHidden/>
    <w:unhideWhenUsed/>
    <w:rsid w:val="002A0593"/>
    <w:rPr>
      <w:color w:val="954F72" w:themeColor="followedHyperlink"/>
      <w:u w:val="single"/>
    </w:rPr>
  </w:style>
  <w:style w:type="character" w:customStyle="1" w:styleId="Mencinsinresolver1">
    <w:name w:val="Mención sin resolver1"/>
    <w:basedOn w:val="Fuentedeprrafopredeter"/>
    <w:uiPriority w:val="99"/>
    <w:semiHidden/>
    <w:unhideWhenUsed/>
    <w:rsid w:val="002A0593"/>
    <w:rPr>
      <w:color w:val="605E5C"/>
      <w:shd w:val="clear" w:color="auto" w:fill="E1DFDD"/>
    </w:rPr>
  </w:style>
  <w:style w:type="character" w:styleId="Textoennegrita">
    <w:name w:val="Strong"/>
    <w:basedOn w:val="Fuentedeprrafopredeter"/>
    <w:uiPriority w:val="22"/>
    <w:qFormat/>
    <w:rsid w:val="0089742B"/>
    <w:rPr>
      <w:b/>
      <w:bCs/>
    </w:rPr>
  </w:style>
  <w:style w:type="paragraph" w:styleId="Prrafodelista">
    <w:name w:val="List Paragraph"/>
    <w:basedOn w:val="Normal"/>
    <w:uiPriority w:val="34"/>
    <w:qFormat/>
    <w:rsid w:val="00357EE4"/>
    <w:pPr>
      <w:ind w:left="720"/>
      <w:contextualSpacing/>
    </w:pPr>
  </w:style>
  <w:style w:type="paragraph" w:customStyle="1" w:styleId="Default">
    <w:name w:val="Default"/>
    <w:rsid w:val="003D04B2"/>
    <w:pPr>
      <w:autoSpaceDE w:val="0"/>
      <w:autoSpaceDN w:val="0"/>
      <w:adjustRightInd w:val="0"/>
    </w:pPr>
    <w:rPr>
      <w:rFonts w:ascii="Palatino Linotype" w:eastAsia="Times New Roman" w:hAnsi="Palatino Linotype" w:cs="Palatino Linotype"/>
      <w:color w:val="000000"/>
      <w:kern w:val="0"/>
      <w:lang w:eastAsia="es-AR"/>
      <w14:ligatures w14:val="none"/>
    </w:rPr>
  </w:style>
  <w:style w:type="paragraph" w:styleId="Sangradetextonormal">
    <w:name w:val="Body Text Indent"/>
    <w:basedOn w:val="Normal"/>
    <w:link w:val="SangradetextonormalCar"/>
    <w:semiHidden/>
    <w:rsid w:val="00982DE7"/>
    <w:pPr>
      <w:spacing w:after="120"/>
      <w:ind w:left="283"/>
    </w:pPr>
    <w:rPr>
      <w:rFonts w:ascii="Times New Roman" w:eastAsia="Times New Roman" w:hAnsi="Times New Roman" w:cs="Times New Roman"/>
      <w:kern w:val="0"/>
      <w:lang w:val="es-ES" w:eastAsia="es-ES"/>
    </w:rPr>
  </w:style>
  <w:style w:type="character" w:customStyle="1" w:styleId="SangradetextonormalCar">
    <w:name w:val="Sangría de texto normal Car"/>
    <w:basedOn w:val="Fuentedeprrafopredeter"/>
    <w:link w:val="Sangradetextonormal"/>
    <w:semiHidden/>
    <w:rsid w:val="00982DE7"/>
    <w:rPr>
      <w:rFonts w:ascii="Times New Roman" w:eastAsia="Times New Roman" w:hAnsi="Times New Roman" w:cs="Times New Roman"/>
      <w:kern w:val="0"/>
      <w:lang w:val="es-ES" w:eastAsia="es-ES"/>
      <w14:ligatures w14:val="none"/>
    </w:rPr>
  </w:style>
  <w:style w:type="character" w:styleId="Mencinsinresolver">
    <w:name w:val="Unresolved Mention"/>
    <w:basedOn w:val="Fuentedeprrafopredeter"/>
    <w:uiPriority w:val="99"/>
    <w:semiHidden/>
    <w:unhideWhenUsed/>
    <w:rsid w:val="006059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57432">
      <w:bodyDiv w:val="1"/>
      <w:marLeft w:val="0"/>
      <w:marRight w:val="0"/>
      <w:marTop w:val="0"/>
      <w:marBottom w:val="0"/>
      <w:divBdr>
        <w:top w:val="none" w:sz="0" w:space="0" w:color="auto"/>
        <w:left w:val="none" w:sz="0" w:space="0" w:color="auto"/>
        <w:bottom w:val="none" w:sz="0" w:space="0" w:color="auto"/>
        <w:right w:val="none" w:sz="0" w:space="0" w:color="auto"/>
      </w:divBdr>
      <w:divsChild>
        <w:div w:id="12427195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29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i@apa.org.a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apa.org.a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soreria@apa.org.a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ai@apa.org.ar" TargetMode="External"/><Relationship Id="rId4" Type="http://schemas.openxmlformats.org/officeDocument/2006/relationships/webSettings" Target="webSettings.xml"/><Relationship Id="rId9" Type="http://schemas.openxmlformats.org/officeDocument/2006/relationships/hyperlink" Target="mailto:info@apa.org.ar" TargetMode="External"/><Relationship Id="rId14" Type="http://schemas.openxmlformats.org/officeDocument/2006/relationships/hyperlink" Target="https://www.quodlibet.it/giorgio-agamben-il-toro-di-pasifae-e-la-tecnic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quodlibet.it/giorgio-agamben-il-bene-e-il-mal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1938</Words>
  <Characters>10664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Solange Camauër</dc:creator>
  <cp:keywords/>
  <dc:description/>
  <cp:lastModifiedBy>Valeria</cp:lastModifiedBy>
  <cp:revision>2</cp:revision>
  <dcterms:created xsi:type="dcterms:W3CDTF">2025-07-07T14:16:00Z</dcterms:created>
  <dcterms:modified xsi:type="dcterms:W3CDTF">2025-07-07T14:16:00Z</dcterms:modified>
</cp:coreProperties>
</file>